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DC13A3" w14:textId="1DBB5E71" w:rsidR="008F024C" w:rsidRPr="00F10760" w:rsidRDefault="008F024C" w:rsidP="004A333D">
      <w:pPr>
        <w:rPr>
          <w:rFonts w:cs="Arial"/>
          <w:b/>
        </w:rPr>
      </w:pPr>
    </w:p>
    <w:p w14:paraId="3CEA4655" w14:textId="6842924B" w:rsidR="008F024C" w:rsidRPr="00F10760" w:rsidRDefault="009700DA" w:rsidP="008F024C">
      <w:pPr>
        <w:jc w:val="center"/>
        <w:rPr>
          <w:rFonts w:cs="Arial"/>
          <w:b/>
        </w:rPr>
      </w:pPr>
      <w:r>
        <w:rPr>
          <w:rFonts w:cs="Arial"/>
          <w:b/>
        </w:rPr>
        <w:t>WRTG 1010</w:t>
      </w:r>
    </w:p>
    <w:p w14:paraId="0298F6DC" w14:textId="79E4C820" w:rsidR="008F024C" w:rsidRPr="00F10760" w:rsidRDefault="009700DA" w:rsidP="008F024C">
      <w:pPr>
        <w:jc w:val="center"/>
        <w:rPr>
          <w:rFonts w:cs="Arial"/>
        </w:rPr>
      </w:pPr>
      <w:r>
        <w:rPr>
          <w:rFonts w:cs="Arial"/>
        </w:rPr>
        <w:t>Spring</w:t>
      </w:r>
      <w:r w:rsidR="008F024C" w:rsidRPr="00F10760">
        <w:rPr>
          <w:rFonts w:cs="Arial"/>
        </w:rPr>
        <w:t xml:space="preserve"> Semester 20</w:t>
      </w:r>
      <w:r>
        <w:rPr>
          <w:rFonts w:cs="Arial"/>
        </w:rPr>
        <w:t>25</w:t>
      </w:r>
    </w:p>
    <w:p w14:paraId="351E3FC4" w14:textId="77777777" w:rsidR="008F024C" w:rsidRPr="00EB4AFB" w:rsidRDefault="008F024C" w:rsidP="008F024C">
      <w:pPr>
        <w:rPr>
          <w:rFonts w:cs="Arial"/>
          <w:sz w:val="22"/>
          <w:szCs w:val="22"/>
        </w:rPr>
      </w:pPr>
    </w:p>
    <w:p w14:paraId="7DF0836D" w14:textId="77777777" w:rsidR="008F024C" w:rsidRPr="004966E8" w:rsidRDefault="008F024C" w:rsidP="004966E8">
      <w:pPr>
        <w:pStyle w:val="Heading1"/>
      </w:pPr>
      <w:r w:rsidRPr="004966E8">
        <w:t>Course Description</w:t>
      </w:r>
    </w:p>
    <w:p w14:paraId="7C08685C" w14:textId="190D79D2" w:rsidR="008F024C" w:rsidRDefault="004966E8" w:rsidP="008F024C">
      <w:pPr>
        <w:rPr>
          <w:shd w:val="clear" w:color="auto" w:fill="FFFFFF"/>
        </w:rPr>
      </w:pPr>
      <w:r>
        <w:rPr>
          <w:shd w:val="clear" w:color="auto" w:fill="FFFFFF"/>
        </w:rPr>
        <w:t>Students learn to read and write rhetorically, develop and support claims, and produce and evaluate writing in collaboration with peers. Course readings and assignments emphasize writing for diverse purposes and disciplines.</w:t>
      </w:r>
    </w:p>
    <w:p w14:paraId="30E7B022" w14:textId="77777777" w:rsidR="004966E8" w:rsidRPr="00EB4AFB" w:rsidRDefault="004966E8" w:rsidP="008F024C">
      <w:pPr>
        <w:rPr>
          <w:rFonts w:cs="Arial"/>
          <w:sz w:val="22"/>
          <w:szCs w:val="22"/>
        </w:rPr>
      </w:pPr>
    </w:p>
    <w:p w14:paraId="69987F90" w14:textId="2B8392D4" w:rsidR="008F024C" w:rsidRPr="00EB4AFB" w:rsidRDefault="008F024C" w:rsidP="004966E8">
      <w:pPr>
        <w:pStyle w:val="Heading1"/>
      </w:pPr>
      <w:r w:rsidRPr="00EB4AFB">
        <w:t xml:space="preserve">Course </w:t>
      </w:r>
      <w:r w:rsidR="008419D1">
        <w:t xml:space="preserve">Outcomes and </w:t>
      </w:r>
      <w:r w:rsidR="006C77AD" w:rsidRPr="00EB4AFB">
        <w:t>Objectives</w:t>
      </w:r>
      <w:r w:rsidRPr="00EB4AFB">
        <w:t xml:space="preserve"> </w:t>
      </w:r>
    </w:p>
    <w:p w14:paraId="5B4AA280" w14:textId="77777777" w:rsidR="00615EC4" w:rsidRDefault="00615EC4" w:rsidP="00615EC4">
      <w:pPr>
        <w:pStyle w:val="ListParagraph"/>
        <w:numPr>
          <w:ilvl w:val="0"/>
          <w:numId w:val="5"/>
        </w:numPr>
      </w:pPr>
      <w:r w:rsidRPr="002F03CD">
        <w:t>Rhetorical Reading</w:t>
      </w:r>
    </w:p>
    <w:p w14:paraId="5948F359" w14:textId="77777777" w:rsidR="00615EC4" w:rsidRDefault="00615EC4" w:rsidP="00615EC4">
      <w:pPr>
        <w:pStyle w:val="ListParagraph"/>
        <w:numPr>
          <w:ilvl w:val="1"/>
          <w:numId w:val="5"/>
        </w:numPr>
      </w:pPr>
      <w:r w:rsidRPr="009E13B6">
        <w:t>Student writing reflects knowledge of multiple academic and nonacademic genres.</w:t>
      </w:r>
    </w:p>
    <w:p w14:paraId="5EAC77EB" w14:textId="77777777" w:rsidR="00615EC4" w:rsidRDefault="00615EC4" w:rsidP="00615EC4">
      <w:pPr>
        <w:pStyle w:val="ListParagraph"/>
        <w:numPr>
          <w:ilvl w:val="1"/>
          <w:numId w:val="5"/>
        </w:numPr>
      </w:pPr>
      <w:r>
        <w:t>Student writing investigates and interrogates complex, academic texts.</w:t>
      </w:r>
    </w:p>
    <w:p w14:paraId="1981635E" w14:textId="77777777" w:rsidR="00615EC4" w:rsidRDefault="00615EC4" w:rsidP="00615EC4">
      <w:pPr>
        <w:pStyle w:val="ListParagraph"/>
        <w:numPr>
          <w:ilvl w:val="1"/>
          <w:numId w:val="5"/>
        </w:numPr>
      </w:pPr>
      <w:r>
        <w:t>Students use summary in ways that demonstrate confidence with reading materials.</w:t>
      </w:r>
    </w:p>
    <w:p w14:paraId="13CDBD55" w14:textId="77777777" w:rsidR="00615EC4" w:rsidRDefault="00615EC4" w:rsidP="00615EC4">
      <w:pPr>
        <w:pStyle w:val="ListParagraph"/>
        <w:numPr>
          <w:ilvl w:val="1"/>
          <w:numId w:val="5"/>
        </w:numPr>
      </w:pPr>
      <w:r>
        <w:t>Student writing considers the exigency of the texts they read and write.</w:t>
      </w:r>
    </w:p>
    <w:p w14:paraId="56E5117C" w14:textId="77777777" w:rsidR="00615EC4" w:rsidRDefault="00615EC4" w:rsidP="00615EC4">
      <w:pPr>
        <w:pStyle w:val="ListParagraph"/>
        <w:numPr>
          <w:ilvl w:val="1"/>
          <w:numId w:val="5"/>
        </w:numPr>
      </w:pPr>
      <w:r>
        <w:t>Student writing indicates the use of annotation tools and skills.</w:t>
      </w:r>
      <w:r>
        <w:br/>
      </w:r>
    </w:p>
    <w:p w14:paraId="2CDCB750" w14:textId="77777777" w:rsidR="00615EC4" w:rsidRDefault="00615EC4" w:rsidP="00615EC4">
      <w:pPr>
        <w:pStyle w:val="ListParagraph"/>
        <w:numPr>
          <w:ilvl w:val="0"/>
          <w:numId w:val="5"/>
        </w:numPr>
      </w:pPr>
      <w:r>
        <w:t>Research Methods</w:t>
      </w:r>
    </w:p>
    <w:p w14:paraId="2A7135CE" w14:textId="77777777" w:rsidR="00615EC4" w:rsidRDefault="00615EC4" w:rsidP="00615EC4">
      <w:pPr>
        <w:pStyle w:val="ListParagraph"/>
        <w:numPr>
          <w:ilvl w:val="1"/>
          <w:numId w:val="5"/>
        </w:numPr>
      </w:pPr>
      <w:r>
        <w:t>Student writing indicates knowledge of research and language methods used in home and community.</w:t>
      </w:r>
    </w:p>
    <w:p w14:paraId="5429ED16" w14:textId="77777777" w:rsidR="00615EC4" w:rsidRDefault="00615EC4" w:rsidP="00615EC4">
      <w:pPr>
        <w:pStyle w:val="ListParagraph"/>
        <w:numPr>
          <w:ilvl w:val="1"/>
          <w:numId w:val="5"/>
        </w:numPr>
      </w:pPr>
      <w:r>
        <w:t>Student writing demonstrates a good application of primary or field research methods.</w:t>
      </w:r>
    </w:p>
    <w:p w14:paraId="6779493F" w14:textId="77777777" w:rsidR="00615EC4" w:rsidRDefault="00615EC4" w:rsidP="00615EC4">
      <w:pPr>
        <w:pStyle w:val="ListParagraph"/>
        <w:numPr>
          <w:ilvl w:val="1"/>
          <w:numId w:val="5"/>
        </w:numPr>
      </w:pPr>
      <w:r>
        <w:t>Secondary research tools such as databases are used to find sources in student writing.</w:t>
      </w:r>
    </w:p>
    <w:p w14:paraId="32FBD113" w14:textId="77777777" w:rsidR="00615EC4" w:rsidRDefault="00615EC4" w:rsidP="00615EC4">
      <w:pPr>
        <w:pStyle w:val="ListParagraph"/>
        <w:numPr>
          <w:ilvl w:val="1"/>
          <w:numId w:val="5"/>
        </w:numPr>
      </w:pPr>
      <w:r>
        <w:t>Student writing reflects the ability to use databases to find reliable, solid sources.</w:t>
      </w:r>
      <w:r>
        <w:br/>
      </w:r>
    </w:p>
    <w:p w14:paraId="0190A1EB" w14:textId="77777777" w:rsidR="00615EC4" w:rsidRDefault="00615EC4" w:rsidP="00615EC4">
      <w:pPr>
        <w:pStyle w:val="ListParagraph"/>
        <w:numPr>
          <w:ilvl w:val="0"/>
          <w:numId w:val="5"/>
        </w:numPr>
      </w:pPr>
      <w:r>
        <w:t>Source Use and Synthesis</w:t>
      </w:r>
    </w:p>
    <w:p w14:paraId="24A069F2" w14:textId="77777777" w:rsidR="00615EC4" w:rsidRDefault="00615EC4" w:rsidP="00615EC4">
      <w:pPr>
        <w:pStyle w:val="ListParagraph"/>
        <w:numPr>
          <w:ilvl w:val="1"/>
          <w:numId w:val="5"/>
        </w:numPr>
      </w:pPr>
      <w:r>
        <w:t>Student writing includes summary, paraphrase, and quotation.</w:t>
      </w:r>
    </w:p>
    <w:p w14:paraId="390D3DE2" w14:textId="77777777" w:rsidR="00615EC4" w:rsidRDefault="00615EC4" w:rsidP="00615EC4">
      <w:pPr>
        <w:pStyle w:val="ListParagraph"/>
        <w:numPr>
          <w:ilvl w:val="1"/>
          <w:numId w:val="5"/>
        </w:numPr>
      </w:pPr>
      <w:r>
        <w:t>Student writing sufficiently contextualizes quotations.</w:t>
      </w:r>
    </w:p>
    <w:p w14:paraId="4C0BEBB1" w14:textId="77777777" w:rsidR="00615EC4" w:rsidRDefault="00615EC4" w:rsidP="00615EC4">
      <w:pPr>
        <w:pStyle w:val="ListParagraph"/>
        <w:numPr>
          <w:ilvl w:val="1"/>
          <w:numId w:val="5"/>
        </w:numPr>
      </w:pPr>
      <w:r>
        <w:t>Source selection reflects knowledge of and interaction with a number of academic genres.</w:t>
      </w:r>
    </w:p>
    <w:p w14:paraId="005DCCB5" w14:textId="77777777" w:rsidR="00615EC4" w:rsidRDefault="00615EC4" w:rsidP="00615EC4">
      <w:pPr>
        <w:pStyle w:val="ListParagraph"/>
        <w:numPr>
          <w:ilvl w:val="1"/>
          <w:numId w:val="5"/>
        </w:numPr>
      </w:pPr>
      <w:r>
        <w:t>Sources used in the text, whether academic or nonacademic, have been evaluated and vetted.</w:t>
      </w:r>
    </w:p>
    <w:p w14:paraId="2982E258" w14:textId="77777777" w:rsidR="00615EC4" w:rsidRDefault="00615EC4" w:rsidP="00615EC4">
      <w:pPr>
        <w:pStyle w:val="ListParagraph"/>
        <w:numPr>
          <w:ilvl w:val="1"/>
          <w:numId w:val="5"/>
        </w:numPr>
      </w:pPr>
      <w:r>
        <w:t>Sources are suitable for the writing context and assignment.</w:t>
      </w:r>
    </w:p>
    <w:p w14:paraId="1D32125A" w14:textId="77777777" w:rsidR="00615EC4" w:rsidRDefault="00615EC4" w:rsidP="00615EC4">
      <w:pPr>
        <w:pStyle w:val="ListParagraph"/>
        <w:numPr>
          <w:ilvl w:val="1"/>
          <w:numId w:val="5"/>
        </w:numPr>
      </w:pPr>
      <w:r>
        <w:t>Student writing uses in text citation and references appropriately.</w:t>
      </w:r>
    </w:p>
    <w:p w14:paraId="24F6DA64" w14:textId="77777777" w:rsidR="00615EC4" w:rsidRDefault="00615EC4" w:rsidP="00615EC4">
      <w:pPr>
        <w:pStyle w:val="ListParagraph"/>
        <w:numPr>
          <w:ilvl w:val="1"/>
          <w:numId w:val="5"/>
        </w:numPr>
      </w:pPr>
      <w:r>
        <w:t>Student writing indicates well-interpreted and managed data from primary and secondary sources.</w:t>
      </w:r>
      <w:r>
        <w:br/>
      </w:r>
    </w:p>
    <w:p w14:paraId="2D25040C" w14:textId="77777777" w:rsidR="00615EC4" w:rsidRDefault="00615EC4" w:rsidP="00615EC4">
      <w:pPr>
        <w:pStyle w:val="ListParagraph"/>
        <w:numPr>
          <w:ilvl w:val="0"/>
          <w:numId w:val="5"/>
        </w:numPr>
      </w:pPr>
      <w:r>
        <w:t>Academic Conventions</w:t>
      </w:r>
    </w:p>
    <w:p w14:paraId="00191269" w14:textId="77777777" w:rsidR="00615EC4" w:rsidRDefault="00615EC4" w:rsidP="00615EC4">
      <w:pPr>
        <w:pStyle w:val="ListParagraph"/>
        <w:numPr>
          <w:ilvl w:val="1"/>
          <w:numId w:val="5"/>
        </w:numPr>
      </w:pPr>
      <w:r>
        <w:lastRenderedPageBreak/>
        <w:t>Student writing is situated within an academic conversation.</w:t>
      </w:r>
    </w:p>
    <w:p w14:paraId="5CE3F5A6" w14:textId="77777777" w:rsidR="00615EC4" w:rsidRDefault="00615EC4" w:rsidP="00615EC4">
      <w:pPr>
        <w:pStyle w:val="ListParagraph"/>
        <w:numPr>
          <w:ilvl w:val="1"/>
          <w:numId w:val="5"/>
        </w:numPr>
      </w:pPr>
      <w:r>
        <w:t>Student writing includes clear and fluid structure and cohesion from one paragraph to the next.</w:t>
      </w:r>
    </w:p>
    <w:p w14:paraId="3053C14A" w14:textId="77777777" w:rsidR="00615EC4" w:rsidRDefault="00615EC4" w:rsidP="00615EC4">
      <w:pPr>
        <w:pStyle w:val="ListParagraph"/>
        <w:numPr>
          <w:ilvl w:val="1"/>
          <w:numId w:val="5"/>
        </w:numPr>
      </w:pPr>
      <w:r>
        <w:t>Student writing indicates flexibility with academic genres.</w:t>
      </w:r>
    </w:p>
    <w:p w14:paraId="182B0F26" w14:textId="77777777" w:rsidR="00615EC4" w:rsidRDefault="00615EC4" w:rsidP="00615EC4">
      <w:pPr>
        <w:pStyle w:val="ListParagraph"/>
        <w:numPr>
          <w:ilvl w:val="1"/>
          <w:numId w:val="5"/>
        </w:numPr>
      </w:pPr>
      <w:r>
        <w:t>Student writing indicates knowledge of genre as rhetorical, that is, responding to particular uses, contexts, and social groups.</w:t>
      </w:r>
    </w:p>
    <w:p w14:paraId="69ED87DD" w14:textId="77777777" w:rsidR="00615EC4" w:rsidRDefault="00615EC4" w:rsidP="00615EC4">
      <w:pPr>
        <w:pStyle w:val="ListParagraph"/>
        <w:numPr>
          <w:ilvl w:val="1"/>
          <w:numId w:val="5"/>
        </w:numPr>
      </w:pPr>
      <w:r>
        <w:t>Student writing indicates awareness of the audience and their needs.</w:t>
      </w:r>
    </w:p>
    <w:p w14:paraId="5EA594EF" w14:textId="13873D35" w:rsidR="008F024C" w:rsidRDefault="00615EC4" w:rsidP="00615EC4">
      <w:pPr>
        <w:pStyle w:val="ListParagraph"/>
        <w:numPr>
          <w:ilvl w:val="1"/>
          <w:numId w:val="5"/>
        </w:numPr>
      </w:pPr>
      <w:r>
        <w:t>Student writing shows indication of brainstorming/invention, outlining, drafting, and revising.</w:t>
      </w:r>
    </w:p>
    <w:p w14:paraId="3385C19B" w14:textId="77777777" w:rsidR="00615EC4" w:rsidRPr="00615EC4" w:rsidRDefault="00615EC4" w:rsidP="00615EC4"/>
    <w:p w14:paraId="0B2FED63" w14:textId="37410B63" w:rsidR="008F024C" w:rsidRPr="00EB4AFB" w:rsidRDefault="006C77AD" w:rsidP="008F024C">
      <w:pPr>
        <w:pStyle w:val="NoSpacing"/>
        <w:rPr>
          <w:rFonts w:asciiTheme="minorHAnsi" w:hAnsiTheme="minorHAnsi"/>
          <w:b/>
        </w:rPr>
      </w:pPr>
      <w:r w:rsidRPr="00EB4AFB">
        <w:rPr>
          <w:rFonts w:asciiTheme="minorHAnsi" w:hAnsiTheme="minorHAnsi"/>
          <w:b/>
        </w:rPr>
        <w:t>Course Requirements</w:t>
      </w:r>
    </w:p>
    <w:p w14:paraId="532AFFEB" w14:textId="55433E70" w:rsidR="006C77AD" w:rsidRPr="00EB4AFB" w:rsidRDefault="00AC2394" w:rsidP="006C77AD">
      <w:pPr>
        <w:pStyle w:val="NoSpacing"/>
        <w:numPr>
          <w:ilvl w:val="0"/>
          <w:numId w:val="4"/>
        </w:numPr>
        <w:rPr>
          <w:rFonts w:asciiTheme="minorHAnsi" w:hAnsiTheme="minorHAnsi"/>
          <w:bCs/>
        </w:rPr>
      </w:pPr>
      <w:r>
        <w:rPr>
          <w:rFonts w:asciiTheme="minorHAnsi" w:hAnsiTheme="minorHAnsi"/>
          <w:bCs/>
        </w:rPr>
        <w:t>Narrative &amp; Reflective Writing</w:t>
      </w:r>
      <w:r w:rsidR="006C77AD" w:rsidRPr="00EB4AFB">
        <w:rPr>
          <w:rFonts w:asciiTheme="minorHAnsi" w:hAnsiTheme="minorHAnsi"/>
          <w:bCs/>
        </w:rPr>
        <w:t xml:space="preserve"> – 1</w:t>
      </w:r>
      <w:r>
        <w:rPr>
          <w:rFonts w:asciiTheme="minorHAnsi" w:hAnsiTheme="minorHAnsi"/>
          <w:bCs/>
        </w:rPr>
        <w:t>0</w:t>
      </w:r>
      <w:r w:rsidR="006C77AD" w:rsidRPr="00EB4AFB">
        <w:rPr>
          <w:rFonts w:asciiTheme="minorHAnsi" w:hAnsiTheme="minorHAnsi"/>
          <w:bCs/>
        </w:rPr>
        <w:t>%</w:t>
      </w:r>
    </w:p>
    <w:p w14:paraId="0E06919F" w14:textId="33F9A9D3" w:rsidR="006C77AD" w:rsidRPr="00EB4AFB" w:rsidRDefault="00AC2394" w:rsidP="006C77AD">
      <w:pPr>
        <w:pStyle w:val="NoSpacing"/>
        <w:numPr>
          <w:ilvl w:val="0"/>
          <w:numId w:val="4"/>
        </w:numPr>
        <w:rPr>
          <w:rFonts w:asciiTheme="minorHAnsi" w:hAnsiTheme="minorHAnsi"/>
          <w:bCs/>
        </w:rPr>
      </w:pPr>
      <w:r>
        <w:rPr>
          <w:rFonts w:asciiTheme="minorHAnsi" w:hAnsiTheme="minorHAnsi"/>
          <w:bCs/>
        </w:rPr>
        <w:t>Discourse Community Rhetorical Analysis Project</w:t>
      </w:r>
      <w:r w:rsidR="006C77AD" w:rsidRPr="00EB4AFB">
        <w:rPr>
          <w:rFonts w:asciiTheme="minorHAnsi" w:hAnsiTheme="minorHAnsi"/>
          <w:bCs/>
        </w:rPr>
        <w:t xml:space="preserve"> – </w:t>
      </w:r>
      <w:r>
        <w:rPr>
          <w:rFonts w:asciiTheme="minorHAnsi" w:hAnsiTheme="minorHAnsi"/>
          <w:bCs/>
        </w:rPr>
        <w:t>25</w:t>
      </w:r>
      <w:r w:rsidR="006C77AD" w:rsidRPr="00EB4AFB">
        <w:rPr>
          <w:rFonts w:asciiTheme="minorHAnsi" w:hAnsiTheme="minorHAnsi"/>
          <w:bCs/>
        </w:rPr>
        <w:t>%</w:t>
      </w:r>
    </w:p>
    <w:p w14:paraId="0A9290B7" w14:textId="03A21736" w:rsidR="006C77AD" w:rsidRPr="00EB4AFB" w:rsidRDefault="00B668C5" w:rsidP="006C77AD">
      <w:pPr>
        <w:pStyle w:val="NoSpacing"/>
        <w:numPr>
          <w:ilvl w:val="0"/>
          <w:numId w:val="4"/>
        </w:numPr>
        <w:rPr>
          <w:rFonts w:asciiTheme="minorHAnsi" w:hAnsiTheme="minorHAnsi"/>
          <w:bCs/>
        </w:rPr>
      </w:pPr>
      <w:r>
        <w:rPr>
          <w:rFonts w:asciiTheme="minorHAnsi" w:hAnsiTheme="minorHAnsi"/>
          <w:bCs/>
        </w:rPr>
        <w:t>Literature Review Project</w:t>
      </w:r>
      <w:r w:rsidR="006C77AD" w:rsidRPr="00EB4AFB">
        <w:rPr>
          <w:rFonts w:asciiTheme="minorHAnsi" w:hAnsiTheme="minorHAnsi"/>
          <w:bCs/>
        </w:rPr>
        <w:t xml:space="preserve"> – 40%</w:t>
      </w:r>
    </w:p>
    <w:p w14:paraId="4A4CDE6B" w14:textId="2958E6AF" w:rsidR="006C77AD" w:rsidRPr="00EB4AFB" w:rsidRDefault="00B668C5" w:rsidP="006C77AD">
      <w:pPr>
        <w:pStyle w:val="NoSpacing"/>
        <w:numPr>
          <w:ilvl w:val="0"/>
          <w:numId w:val="4"/>
        </w:numPr>
        <w:rPr>
          <w:rFonts w:asciiTheme="minorHAnsi" w:hAnsiTheme="minorHAnsi"/>
          <w:bCs/>
        </w:rPr>
      </w:pPr>
      <w:r>
        <w:rPr>
          <w:rFonts w:asciiTheme="minorHAnsi" w:hAnsiTheme="minorHAnsi"/>
          <w:bCs/>
        </w:rPr>
        <w:t>Collaboration and Participation</w:t>
      </w:r>
      <w:r w:rsidR="006C77AD" w:rsidRPr="00EB4AFB">
        <w:rPr>
          <w:rFonts w:asciiTheme="minorHAnsi" w:hAnsiTheme="minorHAnsi"/>
          <w:bCs/>
        </w:rPr>
        <w:t xml:space="preserve"> –</w:t>
      </w:r>
      <w:r>
        <w:rPr>
          <w:rFonts w:asciiTheme="minorHAnsi" w:hAnsiTheme="minorHAnsi"/>
          <w:bCs/>
        </w:rPr>
        <w:t>2</w:t>
      </w:r>
      <w:r w:rsidR="006C77AD" w:rsidRPr="00EB4AFB">
        <w:rPr>
          <w:rFonts w:asciiTheme="minorHAnsi" w:hAnsiTheme="minorHAnsi"/>
          <w:bCs/>
        </w:rPr>
        <w:t>15%</w:t>
      </w:r>
    </w:p>
    <w:p w14:paraId="6884BBC8" w14:textId="77777777" w:rsidR="008F024C" w:rsidRPr="00EB4AFB" w:rsidRDefault="008F024C" w:rsidP="008F024C">
      <w:pPr>
        <w:pStyle w:val="NoSpacing"/>
        <w:rPr>
          <w:rFonts w:asciiTheme="minorHAnsi" w:hAnsiTheme="minorHAnsi" w:cs="Arial"/>
          <w:b/>
        </w:rPr>
      </w:pPr>
    </w:p>
    <w:p w14:paraId="4724D607" w14:textId="2ED7D4E9" w:rsidR="008F024C" w:rsidRPr="00EB4AFB" w:rsidRDefault="008F024C" w:rsidP="008F024C">
      <w:pPr>
        <w:pStyle w:val="NoSpacing"/>
        <w:rPr>
          <w:rFonts w:asciiTheme="minorHAnsi" w:hAnsiTheme="minorHAnsi" w:cs="Arial"/>
          <w:b/>
        </w:rPr>
      </w:pPr>
      <w:r w:rsidRPr="00EB4AFB">
        <w:rPr>
          <w:rFonts w:asciiTheme="minorHAnsi" w:hAnsiTheme="minorHAnsi" w:cs="Arial"/>
          <w:b/>
        </w:rPr>
        <w:t xml:space="preserve">Grading </w:t>
      </w:r>
      <w:r w:rsidR="006C77AD" w:rsidRPr="00EB4AFB">
        <w:rPr>
          <w:rFonts w:asciiTheme="minorHAnsi" w:hAnsiTheme="minorHAnsi" w:cs="Arial"/>
          <w:b/>
        </w:rPr>
        <w:t>Scale</w:t>
      </w:r>
    </w:p>
    <w:tbl>
      <w:tblPr>
        <w:tblStyle w:val="TableGrid"/>
        <w:tblW w:w="0" w:type="auto"/>
        <w:tblLook w:val="04A0" w:firstRow="1" w:lastRow="0" w:firstColumn="1" w:lastColumn="0" w:noHBand="0" w:noVBand="1"/>
      </w:tblPr>
      <w:tblGrid>
        <w:gridCol w:w="3116"/>
        <w:gridCol w:w="3117"/>
        <w:gridCol w:w="3117"/>
      </w:tblGrid>
      <w:tr w:rsidR="00A07399" w14:paraId="3A41E0DA" w14:textId="77777777" w:rsidTr="00A07399">
        <w:tc>
          <w:tcPr>
            <w:tcW w:w="3116" w:type="dxa"/>
          </w:tcPr>
          <w:p w14:paraId="4E0D1215" w14:textId="6F0BBAE5" w:rsidR="00A07399" w:rsidRPr="00A07399" w:rsidRDefault="00A07399" w:rsidP="008F024C">
            <w:pPr>
              <w:pStyle w:val="NoSpacing"/>
              <w:rPr>
                <w:rFonts w:asciiTheme="minorHAnsi" w:hAnsiTheme="minorHAnsi" w:cs="Arial"/>
              </w:rPr>
            </w:pPr>
            <w:r>
              <w:rPr>
                <w:rFonts w:asciiTheme="minorHAnsi" w:hAnsiTheme="minorHAnsi" w:cs="Arial"/>
                <w:b/>
                <w:bCs/>
              </w:rPr>
              <w:t xml:space="preserve">A: </w:t>
            </w:r>
            <w:r>
              <w:rPr>
                <w:rFonts w:asciiTheme="minorHAnsi" w:hAnsiTheme="minorHAnsi" w:cs="Arial"/>
              </w:rPr>
              <w:t>9</w:t>
            </w:r>
            <w:r w:rsidR="006D679A">
              <w:rPr>
                <w:rFonts w:asciiTheme="minorHAnsi" w:hAnsiTheme="minorHAnsi" w:cs="Arial"/>
              </w:rPr>
              <w:t>4-96%</w:t>
            </w:r>
          </w:p>
        </w:tc>
        <w:tc>
          <w:tcPr>
            <w:tcW w:w="3117" w:type="dxa"/>
          </w:tcPr>
          <w:p w14:paraId="667B96A7" w14:textId="01472891" w:rsidR="00A07399" w:rsidRPr="006D679A" w:rsidRDefault="006D679A" w:rsidP="008F024C">
            <w:pPr>
              <w:pStyle w:val="NoSpacing"/>
              <w:rPr>
                <w:rFonts w:asciiTheme="minorHAnsi" w:hAnsiTheme="minorHAnsi" w:cs="Arial"/>
              </w:rPr>
            </w:pPr>
            <w:r>
              <w:rPr>
                <w:rFonts w:asciiTheme="minorHAnsi" w:hAnsiTheme="minorHAnsi" w:cs="Arial"/>
                <w:b/>
                <w:bCs/>
              </w:rPr>
              <w:t>A-:</w:t>
            </w:r>
            <w:r>
              <w:rPr>
                <w:rFonts w:asciiTheme="minorHAnsi" w:hAnsiTheme="minorHAnsi" w:cs="Arial"/>
              </w:rPr>
              <w:t xml:space="preserve"> 90-93%</w:t>
            </w:r>
          </w:p>
        </w:tc>
        <w:tc>
          <w:tcPr>
            <w:tcW w:w="3117" w:type="dxa"/>
          </w:tcPr>
          <w:p w14:paraId="2E4F7B81" w14:textId="0B6585B6" w:rsidR="00A07399" w:rsidRPr="006D679A" w:rsidRDefault="006D679A" w:rsidP="008F024C">
            <w:pPr>
              <w:pStyle w:val="NoSpacing"/>
              <w:rPr>
                <w:rFonts w:asciiTheme="minorHAnsi" w:hAnsiTheme="minorHAnsi" w:cs="Arial"/>
              </w:rPr>
            </w:pPr>
            <w:r>
              <w:rPr>
                <w:rFonts w:asciiTheme="minorHAnsi" w:hAnsiTheme="minorHAnsi" w:cs="Arial"/>
                <w:b/>
                <w:bCs/>
              </w:rPr>
              <w:t xml:space="preserve">B+: </w:t>
            </w:r>
            <w:r w:rsidR="00E270F1">
              <w:rPr>
                <w:rFonts w:asciiTheme="minorHAnsi" w:hAnsiTheme="minorHAnsi" w:cs="Arial"/>
              </w:rPr>
              <w:t>87-89%</w:t>
            </w:r>
          </w:p>
        </w:tc>
      </w:tr>
      <w:tr w:rsidR="00A07399" w14:paraId="37311026" w14:textId="77777777" w:rsidTr="00A07399">
        <w:tc>
          <w:tcPr>
            <w:tcW w:w="3116" w:type="dxa"/>
          </w:tcPr>
          <w:p w14:paraId="0C5BCEA2" w14:textId="715AC597" w:rsidR="00A07399" w:rsidRPr="00E270F1" w:rsidRDefault="00E270F1" w:rsidP="008F024C">
            <w:pPr>
              <w:pStyle w:val="NoSpacing"/>
              <w:rPr>
                <w:rFonts w:asciiTheme="minorHAnsi" w:hAnsiTheme="minorHAnsi" w:cs="Arial"/>
              </w:rPr>
            </w:pPr>
            <w:r>
              <w:rPr>
                <w:rFonts w:asciiTheme="minorHAnsi" w:hAnsiTheme="minorHAnsi" w:cs="Arial"/>
                <w:b/>
                <w:bCs/>
              </w:rPr>
              <w:t xml:space="preserve">B: </w:t>
            </w:r>
            <w:r>
              <w:rPr>
                <w:rFonts w:asciiTheme="minorHAnsi" w:hAnsiTheme="minorHAnsi" w:cs="Arial"/>
              </w:rPr>
              <w:t>84-86%</w:t>
            </w:r>
          </w:p>
        </w:tc>
        <w:tc>
          <w:tcPr>
            <w:tcW w:w="3117" w:type="dxa"/>
          </w:tcPr>
          <w:p w14:paraId="3912E29C" w14:textId="19ECC74C" w:rsidR="00A07399" w:rsidRPr="00E270F1" w:rsidRDefault="00E270F1" w:rsidP="008F024C">
            <w:pPr>
              <w:pStyle w:val="NoSpacing"/>
              <w:rPr>
                <w:rFonts w:asciiTheme="minorHAnsi" w:hAnsiTheme="minorHAnsi" w:cs="Arial"/>
              </w:rPr>
            </w:pPr>
            <w:r>
              <w:rPr>
                <w:rFonts w:asciiTheme="minorHAnsi" w:hAnsiTheme="minorHAnsi" w:cs="Arial"/>
                <w:b/>
                <w:bCs/>
              </w:rPr>
              <w:t xml:space="preserve">B-: </w:t>
            </w:r>
            <w:r>
              <w:rPr>
                <w:rFonts w:asciiTheme="minorHAnsi" w:hAnsiTheme="minorHAnsi" w:cs="Arial"/>
              </w:rPr>
              <w:t>80-83%</w:t>
            </w:r>
          </w:p>
        </w:tc>
        <w:tc>
          <w:tcPr>
            <w:tcW w:w="3117" w:type="dxa"/>
          </w:tcPr>
          <w:p w14:paraId="248C58A2" w14:textId="018D8B01" w:rsidR="00A07399" w:rsidRPr="00E270F1" w:rsidRDefault="00E270F1" w:rsidP="008F024C">
            <w:pPr>
              <w:pStyle w:val="NoSpacing"/>
              <w:rPr>
                <w:rFonts w:asciiTheme="minorHAnsi" w:hAnsiTheme="minorHAnsi" w:cs="Arial"/>
              </w:rPr>
            </w:pPr>
            <w:r>
              <w:rPr>
                <w:rFonts w:asciiTheme="minorHAnsi" w:hAnsiTheme="minorHAnsi" w:cs="Arial"/>
                <w:b/>
                <w:bCs/>
              </w:rPr>
              <w:t>C+:</w:t>
            </w:r>
            <w:r>
              <w:rPr>
                <w:rFonts w:asciiTheme="minorHAnsi" w:hAnsiTheme="minorHAnsi" w:cs="Arial"/>
              </w:rPr>
              <w:t xml:space="preserve"> </w:t>
            </w:r>
            <w:r w:rsidR="00B74CCE">
              <w:rPr>
                <w:rFonts w:asciiTheme="minorHAnsi" w:hAnsiTheme="minorHAnsi" w:cs="Arial"/>
              </w:rPr>
              <w:t>77-79%</w:t>
            </w:r>
          </w:p>
        </w:tc>
      </w:tr>
      <w:tr w:rsidR="00B74CCE" w14:paraId="1A9E7580" w14:textId="77777777" w:rsidTr="00A07399">
        <w:tc>
          <w:tcPr>
            <w:tcW w:w="3116" w:type="dxa"/>
          </w:tcPr>
          <w:p w14:paraId="0F7463BF" w14:textId="2CBB4C6A" w:rsidR="00B74CCE" w:rsidRPr="00B74CCE" w:rsidRDefault="00B74CCE" w:rsidP="008F024C">
            <w:pPr>
              <w:pStyle w:val="NoSpacing"/>
              <w:rPr>
                <w:rFonts w:asciiTheme="minorHAnsi" w:hAnsiTheme="minorHAnsi" w:cs="Arial"/>
              </w:rPr>
            </w:pPr>
            <w:r>
              <w:rPr>
                <w:rFonts w:asciiTheme="minorHAnsi" w:hAnsiTheme="minorHAnsi" w:cs="Arial"/>
                <w:b/>
                <w:bCs/>
              </w:rPr>
              <w:t xml:space="preserve">C: </w:t>
            </w:r>
            <w:r>
              <w:rPr>
                <w:rFonts w:asciiTheme="minorHAnsi" w:hAnsiTheme="minorHAnsi" w:cs="Arial"/>
              </w:rPr>
              <w:t>74-76%</w:t>
            </w:r>
          </w:p>
        </w:tc>
        <w:tc>
          <w:tcPr>
            <w:tcW w:w="3117" w:type="dxa"/>
          </w:tcPr>
          <w:p w14:paraId="7F235C4B" w14:textId="7DE53A4E" w:rsidR="00B74CCE" w:rsidRPr="00B74CCE" w:rsidRDefault="00B74CCE" w:rsidP="008F024C">
            <w:pPr>
              <w:pStyle w:val="NoSpacing"/>
              <w:rPr>
                <w:rFonts w:asciiTheme="minorHAnsi" w:hAnsiTheme="minorHAnsi" w:cs="Arial"/>
              </w:rPr>
            </w:pPr>
            <w:r>
              <w:rPr>
                <w:rFonts w:asciiTheme="minorHAnsi" w:hAnsiTheme="minorHAnsi" w:cs="Arial"/>
                <w:b/>
                <w:bCs/>
              </w:rPr>
              <w:t xml:space="preserve">C-: </w:t>
            </w:r>
            <w:r>
              <w:rPr>
                <w:rFonts w:asciiTheme="minorHAnsi" w:hAnsiTheme="minorHAnsi" w:cs="Arial"/>
              </w:rPr>
              <w:t>70-</w:t>
            </w:r>
            <w:r w:rsidR="003E567C">
              <w:rPr>
                <w:rFonts w:asciiTheme="minorHAnsi" w:hAnsiTheme="minorHAnsi" w:cs="Arial"/>
              </w:rPr>
              <w:t>73%</w:t>
            </w:r>
          </w:p>
        </w:tc>
        <w:tc>
          <w:tcPr>
            <w:tcW w:w="3117" w:type="dxa"/>
          </w:tcPr>
          <w:p w14:paraId="0A989525" w14:textId="3C42883B" w:rsidR="00B74CCE" w:rsidRPr="003E567C" w:rsidRDefault="003E567C" w:rsidP="008F024C">
            <w:pPr>
              <w:pStyle w:val="NoSpacing"/>
              <w:rPr>
                <w:rFonts w:asciiTheme="minorHAnsi" w:hAnsiTheme="minorHAnsi" w:cs="Arial"/>
              </w:rPr>
            </w:pPr>
            <w:r>
              <w:rPr>
                <w:rFonts w:asciiTheme="minorHAnsi" w:hAnsiTheme="minorHAnsi" w:cs="Arial"/>
                <w:b/>
                <w:bCs/>
              </w:rPr>
              <w:t xml:space="preserve">D+: </w:t>
            </w:r>
            <w:r>
              <w:rPr>
                <w:rFonts w:asciiTheme="minorHAnsi" w:hAnsiTheme="minorHAnsi" w:cs="Arial"/>
              </w:rPr>
              <w:t>67-69%</w:t>
            </w:r>
          </w:p>
        </w:tc>
      </w:tr>
      <w:tr w:rsidR="003E567C" w14:paraId="0D8F8355" w14:textId="77777777" w:rsidTr="00A07399">
        <w:tc>
          <w:tcPr>
            <w:tcW w:w="3116" w:type="dxa"/>
          </w:tcPr>
          <w:p w14:paraId="1E01F140" w14:textId="3C68D112" w:rsidR="003E567C" w:rsidRPr="003E567C" w:rsidRDefault="003E567C" w:rsidP="008F024C">
            <w:pPr>
              <w:pStyle w:val="NoSpacing"/>
              <w:rPr>
                <w:rFonts w:asciiTheme="minorHAnsi" w:hAnsiTheme="minorHAnsi" w:cs="Arial"/>
              </w:rPr>
            </w:pPr>
            <w:r>
              <w:rPr>
                <w:rFonts w:asciiTheme="minorHAnsi" w:hAnsiTheme="minorHAnsi" w:cs="Arial"/>
                <w:b/>
                <w:bCs/>
              </w:rPr>
              <w:t xml:space="preserve">D: </w:t>
            </w:r>
            <w:r>
              <w:rPr>
                <w:rFonts w:asciiTheme="minorHAnsi" w:hAnsiTheme="minorHAnsi" w:cs="Arial"/>
              </w:rPr>
              <w:t>64-66%</w:t>
            </w:r>
          </w:p>
        </w:tc>
        <w:tc>
          <w:tcPr>
            <w:tcW w:w="3117" w:type="dxa"/>
          </w:tcPr>
          <w:p w14:paraId="4B90EE0E" w14:textId="63FD26D7" w:rsidR="003E567C" w:rsidRPr="003E567C" w:rsidRDefault="003E567C" w:rsidP="008F024C">
            <w:pPr>
              <w:pStyle w:val="NoSpacing"/>
              <w:rPr>
                <w:rFonts w:asciiTheme="minorHAnsi" w:hAnsiTheme="minorHAnsi" w:cs="Arial"/>
              </w:rPr>
            </w:pPr>
            <w:r>
              <w:rPr>
                <w:rFonts w:asciiTheme="minorHAnsi" w:hAnsiTheme="minorHAnsi" w:cs="Arial"/>
                <w:b/>
                <w:bCs/>
              </w:rPr>
              <w:t xml:space="preserve">D-: </w:t>
            </w:r>
            <w:r>
              <w:rPr>
                <w:rFonts w:asciiTheme="minorHAnsi" w:hAnsiTheme="minorHAnsi" w:cs="Arial"/>
              </w:rPr>
              <w:t>60-63%</w:t>
            </w:r>
          </w:p>
        </w:tc>
        <w:tc>
          <w:tcPr>
            <w:tcW w:w="3117" w:type="dxa"/>
          </w:tcPr>
          <w:p w14:paraId="120965B5" w14:textId="234E39F4" w:rsidR="003E567C" w:rsidRPr="001855E3" w:rsidRDefault="003E567C" w:rsidP="008F024C">
            <w:pPr>
              <w:pStyle w:val="NoSpacing"/>
              <w:rPr>
                <w:rFonts w:asciiTheme="minorHAnsi" w:hAnsiTheme="minorHAnsi" w:cs="Arial"/>
              </w:rPr>
            </w:pPr>
            <w:r>
              <w:rPr>
                <w:rFonts w:asciiTheme="minorHAnsi" w:hAnsiTheme="minorHAnsi" w:cs="Arial"/>
                <w:b/>
                <w:bCs/>
              </w:rPr>
              <w:t xml:space="preserve">F: </w:t>
            </w:r>
            <w:r w:rsidR="001855E3">
              <w:rPr>
                <w:rFonts w:asciiTheme="minorHAnsi" w:hAnsiTheme="minorHAnsi" w:cs="Arial"/>
              </w:rPr>
              <w:t>59% or lower</w:t>
            </w:r>
          </w:p>
        </w:tc>
      </w:tr>
    </w:tbl>
    <w:p w14:paraId="0936088A" w14:textId="77777777" w:rsidR="006574E1" w:rsidRPr="00EB4AFB" w:rsidRDefault="006574E1" w:rsidP="008F024C">
      <w:pPr>
        <w:pStyle w:val="NoSpacing"/>
        <w:rPr>
          <w:rFonts w:asciiTheme="minorHAnsi" w:hAnsiTheme="minorHAnsi" w:cs="Arial"/>
        </w:rPr>
      </w:pPr>
    </w:p>
    <w:p w14:paraId="02C7EE4C" w14:textId="5F4E6C40" w:rsidR="006574E1" w:rsidRPr="00EB4AFB" w:rsidRDefault="00EB4AFB" w:rsidP="008F024C">
      <w:pPr>
        <w:pStyle w:val="NoSpacing"/>
        <w:rPr>
          <w:rFonts w:asciiTheme="minorHAnsi" w:hAnsiTheme="minorHAnsi" w:cs="Arial"/>
          <w:b/>
          <w:bCs/>
        </w:rPr>
      </w:pPr>
      <w:r w:rsidRPr="00EB4AFB">
        <w:rPr>
          <w:rFonts w:asciiTheme="minorHAnsi" w:hAnsiTheme="minorHAnsi" w:cs="Arial"/>
          <w:b/>
          <w:bCs/>
        </w:rPr>
        <w:t>University Policies</w:t>
      </w:r>
    </w:p>
    <w:p w14:paraId="50AF4F3B" w14:textId="3A2768CE" w:rsidR="006C77AD" w:rsidRDefault="00EB4AFB" w:rsidP="00EB4AFB">
      <w:pPr>
        <w:pStyle w:val="NoSpacing"/>
        <w:rPr>
          <w:rFonts w:asciiTheme="minorHAnsi" w:hAnsiTheme="minorHAnsi" w:cs="Arial"/>
        </w:rPr>
      </w:pPr>
      <w:r w:rsidRPr="00EB4AFB">
        <w:rPr>
          <w:rFonts w:asciiTheme="minorHAnsi" w:hAnsiTheme="minorHAnsi" w:cs="Arial"/>
        </w:rPr>
        <w:t xml:space="preserve">Updated mandatory syllabus policies regarding the ADA Act, Safety at the U, Addressing Sexual Misconduct, and Academic Misconduct can be viewed at: </w:t>
      </w:r>
      <w:hyperlink r:id="rId9" w:history="1">
        <w:r w:rsidRPr="00EB4AFB">
          <w:rPr>
            <w:rStyle w:val="Hyperlink"/>
            <w:rFonts w:asciiTheme="minorHAnsi" w:hAnsiTheme="minorHAnsi" w:cs="Arial"/>
          </w:rPr>
          <w:t>https://cte.utah.edu/instructor-education/syllabus/institutional-policies.php</w:t>
        </w:r>
      </w:hyperlink>
      <w:r w:rsidRPr="00EB4AFB">
        <w:rPr>
          <w:rFonts w:asciiTheme="minorHAnsi" w:hAnsiTheme="minorHAnsi" w:cs="Arial"/>
        </w:rPr>
        <w:t xml:space="preserve"> </w:t>
      </w:r>
    </w:p>
    <w:p w14:paraId="5A803E97" w14:textId="77777777" w:rsidR="00EB4AFB" w:rsidRPr="00EB4AFB" w:rsidRDefault="00EB4AFB" w:rsidP="00EB4AFB">
      <w:pPr>
        <w:pStyle w:val="NoSpacing"/>
        <w:rPr>
          <w:rFonts w:asciiTheme="minorHAnsi" w:hAnsiTheme="minorHAnsi" w:cs="Arial"/>
        </w:rPr>
      </w:pPr>
    </w:p>
    <w:p w14:paraId="34A992A2" w14:textId="3591EFCE" w:rsidR="008F024C" w:rsidRDefault="006C77AD" w:rsidP="008F024C">
      <w:pPr>
        <w:pStyle w:val="Heading2"/>
        <w:rPr>
          <w:rFonts w:cs="Arial"/>
          <w:b/>
          <w:color w:val="auto"/>
          <w:sz w:val="24"/>
          <w:szCs w:val="24"/>
        </w:rPr>
      </w:pPr>
      <w:r w:rsidRPr="006C77AD">
        <w:rPr>
          <w:rFonts w:cs="Arial"/>
          <w:b/>
          <w:color w:val="auto"/>
          <w:sz w:val="24"/>
          <w:szCs w:val="24"/>
        </w:rPr>
        <w:t xml:space="preserve">Preliminary </w:t>
      </w:r>
      <w:r w:rsidR="008F024C" w:rsidRPr="006C77AD">
        <w:rPr>
          <w:rFonts w:cs="Arial"/>
          <w:b/>
          <w:color w:val="auto"/>
          <w:sz w:val="24"/>
          <w:szCs w:val="24"/>
        </w:rPr>
        <w:t>Course Schedule</w:t>
      </w:r>
      <w:r w:rsidR="002A3EA6">
        <w:rPr>
          <w:rFonts w:cs="Arial"/>
          <w:b/>
          <w:color w:val="auto"/>
          <w:sz w:val="24"/>
          <w:szCs w:val="24"/>
        </w:rPr>
        <w:t xml:space="preserve"> </w:t>
      </w:r>
    </w:p>
    <w:p w14:paraId="414B6E3B" w14:textId="77777777" w:rsidR="00175FAD" w:rsidRDefault="00175FAD" w:rsidP="00175FAD"/>
    <w:tbl>
      <w:tblPr>
        <w:tblStyle w:val="TableGrid"/>
        <w:tblW w:w="0" w:type="auto"/>
        <w:tblLook w:val="04A0" w:firstRow="1" w:lastRow="0" w:firstColumn="1" w:lastColumn="0" w:noHBand="0" w:noVBand="1"/>
      </w:tblPr>
      <w:tblGrid>
        <w:gridCol w:w="1795"/>
        <w:gridCol w:w="4438"/>
        <w:gridCol w:w="3117"/>
      </w:tblGrid>
      <w:tr w:rsidR="00175FAD" w14:paraId="59C3CC47" w14:textId="77777777" w:rsidTr="00175FAD">
        <w:tc>
          <w:tcPr>
            <w:tcW w:w="1795" w:type="dxa"/>
          </w:tcPr>
          <w:p w14:paraId="63FB6CD1" w14:textId="38B788C8" w:rsidR="00175FAD" w:rsidRPr="00175FAD" w:rsidRDefault="00175FAD" w:rsidP="00175FAD">
            <w:pPr>
              <w:rPr>
                <w:b/>
                <w:bCs/>
              </w:rPr>
            </w:pPr>
            <w:r>
              <w:rPr>
                <w:b/>
                <w:bCs/>
              </w:rPr>
              <w:t>Date</w:t>
            </w:r>
          </w:p>
        </w:tc>
        <w:tc>
          <w:tcPr>
            <w:tcW w:w="4438" w:type="dxa"/>
          </w:tcPr>
          <w:p w14:paraId="3F8A86EF" w14:textId="170FBA86" w:rsidR="00175FAD" w:rsidRPr="00175FAD" w:rsidRDefault="00175FAD" w:rsidP="00175FAD">
            <w:pPr>
              <w:rPr>
                <w:b/>
                <w:bCs/>
              </w:rPr>
            </w:pPr>
            <w:r>
              <w:rPr>
                <w:b/>
                <w:bCs/>
              </w:rPr>
              <w:t>Topic</w:t>
            </w:r>
          </w:p>
        </w:tc>
        <w:tc>
          <w:tcPr>
            <w:tcW w:w="3117" w:type="dxa"/>
          </w:tcPr>
          <w:p w14:paraId="40676613" w14:textId="786323CE" w:rsidR="00175FAD" w:rsidRPr="00175FAD" w:rsidRDefault="00175FAD" w:rsidP="00175FAD">
            <w:pPr>
              <w:rPr>
                <w:b/>
                <w:bCs/>
              </w:rPr>
            </w:pPr>
            <w:r>
              <w:rPr>
                <w:b/>
                <w:bCs/>
              </w:rPr>
              <w:t>Due Dates</w:t>
            </w:r>
          </w:p>
        </w:tc>
      </w:tr>
      <w:tr w:rsidR="00175FAD" w14:paraId="6F32AAA3" w14:textId="77777777" w:rsidTr="00175FAD">
        <w:tc>
          <w:tcPr>
            <w:tcW w:w="1795" w:type="dxa"/>
          </w:tcPr>
          <w:p w14:paraId="4780B6C7" w14:textId="4012DCE5" w:rsidR="00175FAD" w:rsidRDefault="00175FAD" w:rsidP="00175FAD">
            <w:r>
              <w:t>Week 1</w:t>
            </w:r>
          </w:p>
        </w:tc>
        <w:tc>
          <w:tcPr>
            <w:tcW w:w="4438" w:type="dxa"/>
          </w:tcPr>
          <w:p w14:paraId="6541473E" w14:textId="79159503" w:rsidR="00175FAD" w:rsidRDefault="00175FAD" w:rsidP="00175FAD">
            <w:r>
              <w:t xml:space="preserve">Course </w:t>
            </w:r>
            <w:r w:rsidR="00C53101">
              <w:t>i</w:t>
            </w:r>
            <w:r>
              <w:t>ntro</w:t>
            </w:r>
          </w:p>
          <w:p w14:paraId="2FF0DB38" w14:textId="2B2FF897" w:rsidR="00175FAD" w:rsidRDefault="00175FAD" w:rsidP="00175FAD">
            <w:r>
              <w:t xml:space="preserve">Understanding the </w:t>
            </w:r>
            <w:r w:rsidR="00C53101">
              <w:t>w</w:t>
            </w:r>
            <w:r>
              <w:t xml:space="preserve">riting </w:t>
            </w:r>
            <w:r w:rsidR="00C53101">
              <w:t>p</w:t>
            </w:r>
            <w:r>
              <w:t>rocess</w:t>
            </w:r>
          </w:p>
        </w:tc>
        <w:tc>
          <w:tcPr>
            <w:tcW w:w="3117" w:type="dxa"/>
          </w:tcPr>
          <w:p w14:paraId="4616AE89" w14:textId="798AD291" w:rsidR="00175FAD" w:rsidRDefault="00175FAD" w:rsidP="00175FAD"/>
        </w:tc>
      </w:tr>
      <w:tr w:rsidR="00FE619E" w14:paraId="71B02CE1" w14:textId="77777777" w:rsidTr="00175FAD">
        <w:tc>
          <w:tcPr>
            <w:tcW w:w="1795" w:type="dxa"/>
          </w:tcPr>
          <w:p w14:paraId="6342D106" w14:textId="2D587BE7" w:rsidR="00FE619E" w:rsidRDefault="00FE619E" w:rsidP="00175FAD">
            <w:r>
              <w:t>Week 2</w:t>
            </w:r>
          </w:p>
        </w:tc>
        <w:tc>
          <w:tcPr>
            <w:tcW w:w="4438" w:type="dxa"/>
          </w:tcPr>
          <w:p w14:paraId="1559B530" w14:textId="13816404" w:rsidR="00FE619E" w:rsidRDefault="00FE619E" w:rsidP="00175FAD">
            <w:r>
              <w:t xml:space="preserve">Narrative </w:t>
            </w:r>
            <w:r w:rsidR="00C53101">
              <w:t>w</w:t>
            </w:r>
            <w:r>
              <w:t>riting</w:t>
            </w:r>
          </w:p>
        </w:tc>
        <w:tc>
          <w:tcPr>
            <w:tcW w:w="3117" w:type="dxa"/>
          </w:tcPr>
          <w:p w14:paraId="2D88BC65" w14:textId="5DBD0314" w:rsidR="00FE619E" w:rsidRDefault="00FE619E" w:rsidP="00175FAD"/>
        </w:tc>
      </w:tr>
      <w:tr w:rsidR="00FE619E" w14:paraId="75668860" w14:textId="77777777" w:rsidTr="00175FAD">
        <w:tc>
          <w:tcPr>
            <w:tcW w:w="1795" w:type="dxa"/>
          </w:tcPr>
          <w:p w14:paraId="0E16D60F" w14:textId="7A98916A" w:rsidR="00FE619E" w:rsidRDefault="00FE619E" w:rsidP="00175FAD">
            <w:r>
              <w:t>Week 3</w:t>
            </w:r>
          </w:p>
        </w:tc>
        <w:tc>
          <w:tcPr>
            <w:tcW w:w="4438" w:type="dxa"/>
          </w:tcPr>
          <w:p w14:paraId="67294AA5" w14:textId="5B961DAF" w:rsidR="00FE619E" w:rsidRDefault="00B818BF" w:rsidP="00175FAD">
            <w:r>
              <w:t xml:space="preserve">Social </w:t>
            </w:r>
            <w:r w:rsidR="00C53101">
              <w:t>a</w:t>
            </w:r>
            <w:r>
              <w:t>nnotation</w:t>
            </w:r>
          </w:p>
          <w:p w14:paraId="1D1EB4C0" w14:textId="7D069676" w:rsidR="00B818BF" w:rsidRDefault="00B818BF" w:rsidP="00175FAD">
            <w:r>
              <w:t xml:space="preserve">Peer </w:t>
            </w:r>
            <w:r w:rsidR="00C53101">
              <w:t>r</w:t>
            </w:r>
            <w:r>
              <w:t xml:space="preserve">eview </w:t>
            </w:r>
            <w:r w:rsidR="00C53101">
              <w:t>p</w:t>
            </w:r>
            <w:r>
              <w:t>ractices</w:t>
            </w:r>
          </w:p>
        </w:tc>
        <w:tc>
          <w:tcPr>
            <w:tcW w:w="3117" w:type="dxa"/>
          </w:tcPr>
          <w:p w14:paraId="3E08DF2D" w14:textId="06E9C79A" w:rsidR="00FE619E" w:rsidRDefault="00B818BF" w:rsidP="00175FAD">
            <w:r>
              <w:t>Education Narrative</w:t>
            </w:r>
            <w:r w:rsidR="00DE12FB">
              <w:t xml:space="preserve"> Draft</w:t>
            </w:r>
            <w:r>
              <w:t xml:space="preserve"> and Peer Review</w:t>
            </w:r>
          </w:p>
        </w:tc>
      </w:tr>
      <w:tr w:rsidR="00B818BF" w14:paraId="0D98FA26" w14:textId="77777777" w:rsidTr="00175FAD">
        <w:tc>
          <w:tcPr>
            <w:tcW w:w="1795" w:type="dxa"/>
          </w:tcPr>
          <w:p w14:paraId="25697D44" w14:textId="5D331348" w:rsidR="00B818BF" w:rsidRDefault="00B818BF" w:rsidP="00175FAD">
            <w:r>
              <w:t>Week 4</w:t>
            </w:r>
          </w:p>
        </w:tc>
        <w:tc>
          <w:tcPr>
            <w:tcW w:w="4438" w:type="dxa"/>
          </w:tcPr>
          <w:p w14:paraId="50A8B256" w14:textId="4C39AEBD" w:rsidR="00B818BF" w:rsidRDefault="00E37550" w:rsidP="00175FAD">
            <w:r>
              <w:t xml:space="preserve">Understanding </w:t>
            </w:r>
            <w:r w:rsidR="003710B5">
              <w:t>d</w:t>
            </w:r>
            <w:r>
              <w:t xml:space="preserve">iscourse </w:t>
            </w:r>
            <w:r w:rsidR="003710B5">
              <w:t>c</w:t>
            </w:r>
            <w:r>
              <w:t>ommunities</w:t>
            </w:r>
          </w:p>
          <w:p w14:paraId="5AF76B39" w14:textId="7981D168" w:rsidR="00E37550" w:rsidRDefault="00E37550" w:rsidP="00175FAD">
            <w:r>
              <w:t xml:space="preserve">Primary </w:t>
            </w:r>
            <w:r w:rsidR="003710B5">
              <w:t>r</w:t>
            </w:r>
            <w:r>
              <w:t xml:space="preserve">esearch &amp; </w:t>
            </w:r>
            <w:r w:rsidR="003710B5">
              <w:t>e</w:t>
            </w:r>
            <w:r>
              <w:t>thnography</w:t>
            </w:r>
          </w:p>
        </w:tc>
        <w:tc>
          <w:tcPr>
            <w:tcW w:w="3117" w:type="dxa"/>
          </w:tcPr>
          <w:p w14:paraId="60D95B85" w14:textId="77777777" w:rsidR="00B818BF" w:rsidRDefault="00B818BF" w:rsidP="00175FAD"/>
        </w:tc>
      </w:tr>
      <w:tr w:rsidR="00E37550" w14:paraId="669A753B" w14:textId="77777777" w:rsidTr="00175FAD">
        <w:tc>
          <w:tcPr>
            <w:tcW w:w="1795" w:type="dxa"/>
          </w:tcPr>
          <w:p w14:paraId="73E7B913" w14:textId="34C5668F" w:rsidR="00E37550" w:rsidRDefault="00E37550" w:rsidP="00175FAD">
            <w:r>
              <w:t>Week 5</w:t>
            </w:r>
          </w:p>
        </w:tc>
        <w:tc>
          <w:tcPr>
            <w:tcW w:w="4438" w:type="dxa"/>
          </w:tcPr>
          <w:p w14:paraId="1BB40856" w14:textId="6DDC7ECD" w:rsidR="00E37550" w:rsidRDefault="00E37550" w:rsidP="00175FAD">
            <w:r>
              <w:t xml:space="preserve">Understanding </w:t>
            </w:r>
            <w:r w:rsidR="00B757E7">
              <w:t>r</w:t>
            </w:r>
            <w:r>
              <w:t xml:space="preserve">hetoric &amp; the </w:t>
            </w:r>
            <w:r w:rsidR="00B757E7">
              <w:t>r</w:t>
            </w:r>
            <w:r>
              <w:t xml:space="preserve">hetorical </w:t>
            </w:r>
            <w:r w:rsidR="00B757E7">
              <w:t>s</w:t>
            </w:r>
            <w:r>
              <w:t>ituation</w:t>
            </w:r>
          </w:p>
        </w:tc>
        <w:tc>
          <w:tcPr>
            <w:tcW w:w="3117" w:type="dxa"/>
          </w:tcPr>
          <w:p w14:paraId="64B09D96" w14:textId="77777777" w:rsidR="00E37550" w:rsidRDefault="00E37550" w:rsidP="00175FAD"/>
        </w:tc>
      </w:tr>
      <w:tr w:rsidR="00B757E7" w14:paraId="1C889659" w14:textId="77777777" w:rsidTr="00175FAD">
        <w:tc>
          <w:tcPr>
            <w:tcW w:w="1795" w:type="dxa"/>
          </w:tcPr>
          <w:p w14:paraId="4CA5B507" w14:textId="761741C3" w:rsidR="00B757E7" w:rsidRDefault="00B757E7" w:rsidP="00175FAD">
            <w:r>
              <w:t>Week 6</w:t>
            </w:r>
          </w:p>
        </w:tc>
        <w:tc>
          <w:tcPr>
            <w:tcW w:w="4438" w:type="dxa"/>
          </w:tcPr>
          <w:p w14:paraId="0C1E9CBF" w14:textId="649E4C17" w:rsidR="00B757E7" w:rsidRDefault="00B757E7" w:rsidP="00175FAD">
            <w:r>
              <w:t>Applying rhetoric to analyzing texts and discourse communities</w:t>
            </w:r>
          </w:p>
        </w:tc>
        <w:tc>
          <w:tcPr>
            <w:tcW w:w="3117" w:type="dxa"/>
          </w:tcPr>
          <w:p w14:paraId="0D6FFEA4" w14:textId="1D7AB771" w:rsidR="00B757E7" w:rsidRDefault="00B757E7" w:rsidP="00175FAD">
            <w:r>
              <w:t>Discourse Community Profile</w:t>
            </w:r>
          </w:p>
        </w:tc>
      </w:tr>
      <w:tr w:rsidR="00B757E7" w14:paraId="451F6762" w14:textId="77777777" w:rsidTr="00175FAD">
        <w:tc>
          <w:tcPr>
            <w:tcW w:w="1795" w:type="dxa"/>
          </w:tcPr>
          <w:p w14:paraId="0B7B6545" w14:textId="745F8599" w:rsidR="00B757E7" w:rsidRDefault="00DE12FB" w:rsidP="00175FAD">
            <w:r>
              <w:t>Week 7</w:t>
            </w:r>
          </w:p>
        </w:tc>
        <w:tc>
          <w:tcPr>
            <w:tcW w:w="4438" w:type="dxa"/>
          </w:tcPr>
          <w:p w14:paraId="17E8B3C1" w14:textId="05FA869E" w:rsidR="00B757E7" w:rsidRDefault="00DE12FB" w:rsidP="00175FAD">
            <w:r>
              <w:t>Applying rhetoric to drafting and peer review</w:t>
            </w:r>
          </w:p>
        </w:tc>
        <w:tc>
          <w:tcPr>
            <w:tcW w:w="3117" w:type="dxa"/>
          </w:tcPr>
          <w:p w14:paraId="5544A29E" w14:textId="36293066" w:rsidR="00B757E7" w:rsidRDefault="00DE12FB" w:rsidP="00175FAD">
            <w:r>
              <w:t>Discourse Community Analysis Draft and Peer Review</w:t>
            </w:r>
          </w:p>
        </w:tc>
      </w:tr>
      <w:tr w:rsidR="00DE12FB" w14:paraId="0A72A6B7" w14:textId="77777777" w:rsidTr="00175FAD">
        <w:tc>
          <w:tcPr>
            <w:tcW w:w="1795" w:type="dxa"/>
          </w:tcPr>
          <w:p w14:paraId="52314F3B" w14:textId="2DF911E2" w:rsidR="00DE12FB" w:rsidRDefault="00DE12FB" w:rsidP="00175FAD">
            <w:r>
              <w:lastRenderedPageBreak/>
              <w:t>Week 8</w:t>
            </w:r>
          </w:p>
        </w:tc>
        <w:tc>
          <w:tcPr>
            <w:tcW w:w="4438" w:type="dxa"/>
          </w:tcPr>
          <w:p w14:paraId="48B963AC" w14:textId="1BFC3E27" w:rsidR="00DE12FB" w:rsidRDefault="0015563E" w:rsidP="00175FAD">
            <w:r>
              <w:t>Secondary research processes</w:t>
            </w:r>
          </w:p>
        </w:tc>
        <w:tc>
          <w:tcPr>
            <w:tcW w:w="3117" w:type="dxa"/>
          </w:tcPr>
          <w:p w14:paraId="0B31A424" w14:textId="77777777" w:rsidR="00DE12FB" w:rsidRDefault="00DE12FB" w:rsidP="00175FAD"/>
        </w:tc>
      </w:tr>
      <w:tr w:rsidR="00737D4B" w14:paraId="40DD39F9" w14:textId="77777777" w:rsidTr="00175FAD">
        <w:tc>
          <w:tcPr>
            <w:tcW w:w="1795" w:type="dxa"/>
          </w:tcPr>
          <w:p w14:paraId="5FF4A2E2" w14:textId="3FDDACF1" w:rsidR="00737D4B" w:rsidRDefault="001E350C" w:rsidP="00175FAD">
            <w:r>
              <w:t>Week 9</w:t>
            </w:r>
          </w:p>
        </w:tc>
        <w:tc>
          <w:tcPr>
            <w:tcW w:w="4438" w:type="dxa"/>
          </w:tcPr>
          <w:p w14:paraId="47199623" w14:textId="4EC008B3" w:rsidR="00737D4B" w:rsidRDefault="001E350C" w:rsidP="00175FAD">
            <w:r>
              <w:t>Choosing topics and finding sources</w:t>
            </w:r>
          </w:p>
        </w:tc>
        <w:tc>
          <w:tcPr>
            <w:tcW w:w="3117" w:type="dxa"/>
          </w:tcPr>
          <w:p w14:paraId="3BA194FB" w14:textId="309C16E2" w:rsidR="00737D4B" w:rsidRDefault="001E350C" w:rsidP="00175FAD">
            <w:r>
              <w:t>Discourse Community Analysis Final Draft</w:t>
            </w:r>
          </w:p>
        </w:tc>
      </w:tr>
      <w:tr w:rsidR="001E350C" w14:paraId="7AC7B916" w14:textId="77777777" w:rsidTr="00175FAD">
        <w:tc>
          <w:tcPr>
            <w:tcW w:w="1795" w:type="dxa"/>
          </w:tcPr>
          <w:p w14:paraId="67F6A776" w14:textId="141EE129" w:rsidR="001E350C" w:rsidRDefault="001E350C" w:rsidP="00175FAD">
            <w:r>
              <w:t>Week 10</w:t>
            </w:r>
          </w:p>
        </w:tc>
        <w:tc>
          <w:tcPr>
            <w:tcW w:w="4438" w:type="dxa"/>
          </w:tcPr>
          <w:p w14:paraId="7C834DC7" w14:textId="70CDA453" w:rsidR="001E350C" w:rsidRDefault="001E350C" w:rsidP="00175FAD">
            <w:r>
              <w:t>Organizing and synthesizing concepts and sources</w:t>
            </w:r>
          </w:p>
        </w:tc>
        <w:tc>
          <w:tcPr>
            <w:tcW w:w="3117" w:type="dxa"/>
          </w:tcPr>
          <w:p w14:paraId="544BCB6B" w14:textId="7604BE3F" w:rsidR="001E350C" w:rsidRDefault="00134D16" w:rsidP="00175FAD">
            <w:r>
              <w:t>Lit Review Synthesis Matrix</w:t>
            </w:r>
          </w:p>
        </w:tc>
      </w:tr>
      <w:tr w:rsidR="00134D16" w14:paraId="47D6F79C" w14:textId="77777777" w:rsidTr="00175FAD">
        <w:tc>
          <w:tcPr>
            <w:tcW w:w="1795" w:type="dxa"/>
          </w:tcPr>
          <w:p w14:paraId="3F2DD6B8" w14:textId="71F6D655" w:rsidR="00134D16" w:rsidRDefault="00134D16" w:rsidP="00175FAD">
            <w:r>
              <w:t>Week 11</w:t>
            </w:r>
          </w:p>
        </w:tc>
        <w:tc>
          <w:tcPr>
            <w:tcW w:w="4438" w:type="dxa"/>
          </w:tcPr>
          <w:p w14:paraId="5C93340C" w14:textId="0161E457" w:rsidR="00134D16" w:rsidRDefault="00134D16" w:rsidP="00175FAD">
            <w:r>
              <w:t>Writing a literature review</w:t>
            </w:r>
          </w:p>
        </w:tc>
        <w:tc>
          <w:tcPr>
            <w:tcW w:w="3117" w:type="dxa"/>
          </w:tcPr>
          <w:p w14:paraId="16409D15" w14:textId="12CE7D24" w:rsidR="00134D16" w:rsidRDefault="00134D16" w:rsidP="00175FAD">
            <w:r>
              <w:t>Literature Review “Half Draft”</w:t>
            </w:r>
          </w:p>
        </w:tc>
      </w:tr>
      <w:tr w:rsidR="00134D16" w14:paraId="1078785B" w14:textId="77777777" w:rsidTr="00175FAD">
        <w:tc>
          <w:tcPr>
            <w:tcW w:w="1795" w:type="dxa"/>
          </w:tcPr>
          <w:p w14:paraId="65375983" w14:textId="5A056B13" w:rsidR="00134D16" w:rsidRDefault="00134D16" w:rsidP="00175FAD">
            <w:r>
              <w:t>Week 12</w:t>
            </w:r>
          </w:p>
        </w:tc>
        <w:tc>
          <w:tcPr>
            <w:tcW w:w="4438" w:type="dxa"/>
          </w:tcPr>
          <w:p w14:paraId="1771D527" w14:textId="25D034A3" w:rsidR="00134D16" w:rsidRDefault="00134D16" w:rsidP="00175FAD">
            <w:r>
              <w:t>Revisiting the writing process</w:t>
            </w:r>
          </w:p>
        </w:tc>
        <w:tc>
          <w:tcPr>
            <w:tcW w:w="3117" w:type="dxa"/>
          </w:tcPr>
          <w:p w14:paraId="050AF57D" w14:textId="77777777" w:rsidR="00134D16" w:rsidRDefault="00134D16" w:rsidP="00175FAD"/>
        </w:tc>
      </w:tr>
      <w:tr w:rsidR="007B6887" w14:paraId="44C36E9C" w14:textId="77777777" w:rsidTr="00175FAD">
        <w:tc>
          <w:tcPr>
            <w:tcW w:w="1795" w:type="dxa"/>
          </w:tcPr>
          <w:p w14:paraId="5ED9CB1F" w14:textId="23896544" w:rsidR="007B6887" w:rsidRDefault="007B6887" w:rsidP="00175FAD">
            <w:r>
              <w:t>Week 13</w:t>
            </w:r>
          </w:p>
        </w:tc>
        <w:tc>
          <w:tcPr>
            <w:tcW w:w="4438" w:type="dxa"/>
          </w:tcPr>
          <w:p w14:paraId="64525062" w14:textId="1DA6591F" w:rsidR="007B6887" w:rsidRDefault="007B6887" w:rsidP="00175FAD">
            <w:r>
              <w:t>Research and writing ethics in the age of AI</w:t>
            </w:r>
          </w:p>
        </w:tc>
        <w:tc>
          <w:tcPr>
            <w:tcW w:w="3117" w:type="dxa"/>
          </w:tcPr>
          <w:p w14:paraId="44E29D90" w14:textId="1AD227B3" w:rsidR="007B6887" w:rsidRDefault="007B6887" w:rsidP="00175FAD">
            <w:r>
              <w:t>Lit Review Draft and Peer Review</w:t>
            </w:r>
          </w:p>
        </w:tc>
      </w:tr>
      <w:tr w:rsidR="007B6887" w14:paraId="2DD1B65E" w14:textId="77777777" w:rsidTr="00175FAD">
        <w:tc>
          <w:tcPr>
            <w:tcW w:w="1795" w:type="dxa"/>
          </w:tcPr>
          <w:p w14:paraId="636678CC" w14:textId="246AB08C" w:rsidR="007B6887" w:rsidRDefault="007B6887" w:rsidP="00175FAD">
            <w:r>
              <w:t>Week 14</w:t>
            </w:r>
          </w:p>
        </w:tc>
        <w:tc>
          <w:tcPr>
            <w:tcW w:w="4438" w:type="dxa"/>
          </w:tcPr>
          <w:p w14:paraId="6D35230B" w14:textId="30AFA4EC" w:rsidR="007B6887" w:rsidRDefault="007B6887" w:rsidP="00175FAD">
            <w:r>
              <w:t>Revising writing</w:t>
            </w:r>
          </w:p>
        </w:tc>
        <w:tc>
          <w:tcPr>
            <w:tcW w:w="3117" w:type="dxa"/>
          </w:tcPr>
          <w:p w14:paraId="2A8E3D48" w14:textId="77777777" w:rsidR="007B6887" w:rsidRDefault="007B6887" w:rsidP="00175FAD"/>
        </w:tc>
      </w:tr>
      <w:tr w:rsidR="00F71A37" w14:paraId="3924ED0C" w14:textId="77777777" w:rsidTr="00175FAD">
        <w:tc>
          <w:tcPr>
            <w:tcW w:w="1795" w:type="dxa"/>
          </w:tcPr>
          <w:p w14:paraId="1A15751E" w14:textId="07D33A10" w:rsidR="00F71A37" w:rsidRDefault="00F71A37" w:rsidP="00175FAD">
            <w:r>
              <w:t>Week 15</w:t>
            </w:r>
          </w:p>
        </w:tc>
        <w:tc>
          <w:tcPr>
            <w:tcW w:w="4438" w:type="dxa"/>
          </w:tcPr>
          <w:p w14:paraId="443AD04C" w14:textId="1A8836AF" w:rsidR="00F71A37" w:rsidRDefault="00F71A37" w:rsidP="00175FAD">
            <w:r>
              <w:t>Reflecting on writing and learning</w:t>
            </w:r>
          </w:p>
        </w:tc>
        <w:tc>
          <w:tcPr>
            <w:tcW w:w="3117" w:type="dxa"/>
          </w:tcPr>
          <w:p w14:paraId="1F55C9A1" w14:textId="57A37ABB" w:rsidR="00F71A37" w:rsidRDefault="00F71A37" w:rsidP="00175FAD">
            <w:r>
              <w:t>Lit Review Final Draft</w:t>
            </w:r>
          </w:p>
        </w:tc>
      </w:tr>
      <w:tr w:rsidR="00F71A37" w14:paraId="45D1BC57" w14:textId="77777777" w:rsidTr="00175FAD">
        <w:tc>
          <w:tcPr>
            <w:tcW w:w="1795" w:type="dxa"/>
          </w:tcPr>
          <w:p w14:paraId="3E27FDAB" w14:textId="308C0C5D" w:rsidR="00F71A37" w:rsidRDefault="00F71A37" w:rsidP="00175FAD">
            <w:r>
              <w:t>Week 16/Finals</w:t>
            </w:r>
          </w:p>
        </w:tc>
        <w:tc>
          <w:tcPr>
            <w:tcW w:w="4438" w:type="dxa"/>
          </w:tcPr>
          <w:p w14:paraId="1F3B4F8E" w14:textId="77777777" w:rsidR="00F71A37" w:rsidRDefault="00F71A37" w:rsidP="00175FAD"/>
        </w:tc>
        <w:tc>
          <w:tcPr>
            <w:tcW w:w="3117" w:type="dxa"/>
          </w:tcPr>
          <w:p w14:paraId="4167CA89" w14:textId="7A8CE530" w:rsidR="00F71A37" w:rsidRDefault="00F71A37" w:rsidP="00175FAD">
            <w:r>
              <w:t>Final Course Reflection</w:t>
            </w:r>
          </w:p>
        </w:tc>
      </w:tr>
    </w:tbl>
    <w:p w14:paraId="30747CB0" w14:textId="77777777" w:rsidR="00175FAD" w:rsidRPr="00175FAD" w:rsidRDefault="00175FAD" w:rsidP="00175FAD"/>
    <w:p w14:paraId="6EB9C35B" w14:textId="77777777" w:rsidR="008F024C" w:rsidRPr="00F10760" w:rsidRDefault="008F024C" w:rsidP="008F024C">
      <w:pPr>
        <w:rPr>
          <w:rFonts w:cs="Arial"/>
        </w:rPr>
      </w:pPr>
    </w:p>
    <w:sectPr w:rsidR="008F024C" w:rsidRPr="00F10760" w:rsidSect="000A05B7">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960469" w14:textId="77777777" w:rsidR="002B2F1E" w:rsidRDefault="002B2F1E">
      <w:r>
        <w:separator/>
      </w:r>
    </w:p>
  </w:endnote>
  <w:endnote w:type="continuationSeparator" w:id="0">
    <w:p w14:paraId="4886822A" w14:textId="77777777" w:rsidR="002B2F1E" w:rsidRDefault="002B2F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altName w:val="Calibri"/>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030CD" w14:textId="77777777" w:rsidR="00DD6E42" w:rsidRDefault="00DD6E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80BC78" w14:textId="77777777" w:rsidR="00DD6E42" w:rsidRDefault="00DD6E4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F75D3A" w14:textId="77777777" w:rsidR="00DD6E42" w:rsidRDefault="00DD6E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70452B" w14:textId="77777777" w:rsidR="002B2F1E" w:rsidRDefault="002B2F1E">
      <w:r>
        <w:separator/>
      </w:r>
    </w:p>
  </w:footnote>
  <w:footnote w:type="continuationSeparator" w:id="0">
    <w:p w14:paraId="40293A3F" w14:textId="77777777" w:rsidR="002B2F1E" w:rsidRDefault="002B2F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219C62" w14:textId="77777777" w:rsidR="00DD6E42" w:rsidRDefault="00DD6E4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5A94DE" w14:textId="77777777" w:rsidR="00DD6E42" w:rsidRDefault="00DD6E4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B46F75" w14:textId="77777777" w:rsidR="00805448" w:rsidRDefault="00540777" w:rsidP="002F502B">
    <w:pPr>
      <w:pStyle w:val="Header"/>
      <w:jc w:val="center"/>
    </w:pPr>
    <w:r>
      <w:rPr>
        <w:rFonts w:eastAsia="Times New Roman"/>
        <w:noProof/>
        <w:lang w:eastAsia="en-US"/>
      </w:rPr>
      <w:drawing>
        <wp:inline distT="0" distB="0" distL="0" distR="0" wp14:anchorId="71E13598" wp14:editId="67D1EE0B">
          <wp:extent cx="4160520" cy="850392"/>
          <wp:effectExtent l="0" t="0" r="0" b="0"/>
          <wp:docPr id="1" name="Picture 1"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hape, rectangle&#10;&#10;Description automatically generated"/>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4160520" cy="850392"/>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919DD"/>
    <w:multiLevelType w:val="hybridMultilevel"/>
    <w:tmpl w:val="90A24008"/>
    <w:lvl w:ilvl="0" w:tplc="C37C1D5E">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11138EF"/>
    <w:multiLevelType w:val="hybridMultilevel"/>
    <w:tmpl w:val="D910CFB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2E233CE1"/>
    <w:multiLevelType w:val="hybridMultilevel"/>
    <w:tmpl w:val="998AB4A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31FE09D7"/>
    <w:multiLevelType w:val="hybridMultilevel"/>
    <w:tmpl w:val="FF48145A"/>
    <w:lvl w:ilvl="0" w:tplc="2AFC5CB4">
      <w:start w:val="1"/>
      <w:numFmt w:val="decimal"/>
      <w:lvlText w:val="%1."/>
      <w:lvlJc w:val="left"/>
      <w:pPr>
        <w:ind w:left="720" w:hanging="360"/>
      </w:pPr>
      <w:rPr>
        <w:rFonts w:hint="default"/>
        <w:i w:val="0"/>
        <w:i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4F85354"/>
    <w:multiLevelType w:val="hybridMultilevel"/>
    <w:tmpl w:val="2F3C80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oNotTrackMoves/>
  <w:doNotTrackFormatting/>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024C"/>
    <w:rsid w:val="00041E76"/>
    <w:rsid w:val="000A05B7"/>
    <w:rsid w:val="00100469"/>
    <w:rsid w:val="00134D16"/>
    <w:rsid w:val="00144386"/>
    <w:rsid w:val="0015563E"/>
    <w:rsid w:val="00175FAD"/>
    <w:rsid w:val="001855E3"/>
    <w:rsid w:val="001E350C"/>
    <w:rsid w:val="00263414"/>
    <w:rsid w:val="00284B7E"/>
    <w:rsid w:val="0029497E"/>
    <w:rsid w:val="00294D3D"/>
    <w:rsid w:val="002A3EA6"/>
    <w:rsid w:val="002B2F1E"/>
    <w:rsid w:val="002E1C9C"/>
    <w:rsid w:val="002F06E7"/>
    <w:rsid w:val="003710B5"/>
    <w:rsid w:val="003D1BDA"/>
    <w:rsid w:val="003E567C"/>
    <w:rsid w:val="00463AB9"/>
    <w:rsid w:val="00475BEC"/>
    <w:rsid w:val="00485926"/>
    <w:rsid w:val="004966E8"/>
    <w:rsid w:val="004A333D"/>
    <w:rsid w:val="004B54D7"/>
    <w:rsid w:val="00540777"/>
    <w:rsid w:val="00545309"/>
    <w:rsid w:val="00615EC4"/>
    <w:rsid w:val="006574E1"/>
    <w:rsid w:val="00667AD2"/>
    <w:rsid w:val="006C77AD"/>
    <w:rsid w:val="006D04A0"/>
    <w:rsid w:val="006D679A"/>
    <w:rsid w:val="00737D4B"/>
    <w:rsid w:val="007B6887"/>
    <w:rsid w:val="007C4A74"/>
    <w:rsid w:val="00805448"/>
    <w:rsid w:val="008374C9"/>
    <w:rsid w:val="008419D1"/>
    <w:rsid w:val="008B41CF"/>
    <w:rsid w:val="008D11F8"/>
    <w:rsid w:val="008F024C"/>
    <w:rsid w:val="00910B56"/>
    <w:rsid w:val="009250D3"/>
    <w:rsid w:val="009335FE"/>
    <w:rsid w:val="00935C3D"/>
    <w:rsid w:val="00937D93"/>
    <w:rsid w:val="009510E0"/>
    <w:rsid w:val="00963F4C"/>
    <w:rsid w:val="009700DA"/>
    <w:rsid w:val="00994494"/>
    <w:rsid w:val="00A06868"/>
    <w:rsid w:val="00A07399"/>
    <w:rsid w:val="00A41CD2"/>
    <w:rsid w:val="00A56B83"/>
    <w:rsid w:val="00A73B8F"/>
    <w:rsid w:val="00AC2394"/>
    <w:rsid w:val="00B07AF2"/>
    <w:rsid w:val="00B668C5"/>
    <w:rsid w:val="00B74CCE"/>
    <w:rsid w:val="00B757E7"/>
    <w:rsid w:val="00B818BF"/>
    <w:rsid w:val="00C37E0F"/>
    <w:rsid w:val="00C500E8"/>
    <w:rsid w:val="00C53101"/>
    <w:rsid w:val="00C7097C"/>
    <w:rsid w:val="00C77797"/>
    <w:rsid w:val="00CC3351"/>
    <w:rsid w:val="00D15349"/>
    <w:rsid w:val="00D96D64"/>
    <w:rsid w:val="00DD5A4F"/>
    <w:rsid w:val="00DD6E42"/>
    <w:rsid w:val="00DE12FB"/>
    <w:rsid w:val="00E270F1"/>
    <w:rsid w:val="00E37550"/>
    <w:rsid w:val="00E51EE7"/>
    <w:rsid w:val="00EB4AFB"/>
    <w:rsid w:val="00F036B6"/>
    <w:rsid w:val="00F40F37"/>
    <w:rsid w:val="00F52F2B"/>
    <w:rsid w:val="00F71A37"/>
    <w:rsid w:val="00F93F2F"/>
    <w:rsid w:val="00FE619E"/>
    <w:rsid w:val="0AF6AE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879650"/>
  <w15:chartTrackingRefBased/>
  <w15:docId w15:val="{870470C8-805E-B645-811C-099488AA20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024C"/>
    <w:rPr>
      <w:rFonts w:eastAsiaTheme="minorEastAsia"/>
      <w:kern w:val="0"/>
      <w:lang w:eastAsia="ja-JP"/>
      <w14:ligatures w14:val="none"/>
    </w:rPr>
  </w:style>
  <w:style w:type="paragraph" w:styleId="Heading1">
    <w:name w:val="heading 1"/>
    <w:basedOn w:val="Normal"/>
    <w:next w:val="Normal"/>
    <w:link w:val="Heading1Char"/>
    <w:uiPriority w:val="9"/>
    <w:qFormat/>
    <w:rsid w:val="004966E8"/>
    <w:pPr>
      <w:outlineLvl w:val="0"/>
    </w:pPr>
    <w:rPr>
      <w:rFonts w:cs="Arial"/>
      <w:b/>
      <w:sz w:val="22"/>
      <w:szCs w:val="22"/>
    </w:rPr>
  </w:style>
  <w:style w:type="paragraph" w:styleId="Heading2">
    <w:name w:val="heading 2"/>
    <w:aliases w:val="Flush Left Heading"/>
    <w:basedOn w:val="Normal"/>
    <w:next w:val="Normal"/>
    <w:link w:val="Heading2Char"/>
    <w:unhideWhenUsed/>
    <w:qFormat/>
    <w:rsid w:val="008F024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F024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8F024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F024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F024C"/>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F024C"/>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F024C"/>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F024C"/>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966E8"/>
    <w:rPr>
      <w:rFonts w:eastAsiaTheme="minorEastAsia" w:cs="Arial"/>
      <w:b/>
      <w:kern w:val="0"/>
      <w:sz w:val="22"/>
      <w:szCs w:val="22"/>
      <w:lang w:eastAsia="ja-JP"/>
      <w14:ligatures w14:val="none"/>
    </w:rPr>
  </w:style>
  <w:style w:type="character" w:customStyle="1" w:styleId="Heading2Char">
    <w:name w:val="Heading 2 Char"/>
    <w:aliases w:val="Flush Left Heading Char"/>
    <w:basedOn w:val="DefaultParagraphFont"/>
    <w:link w:val="Heading2"/>
    <w:rsid w:val="008F024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F024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sid w:val="008F024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F024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F024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F024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F024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F024C"/>
    <w:rPr>
      <w:rFonts w:eastAsiaTheme="majorEastAsia" w:cstheme="majorBidi"/>
      <w:color w:val="272727" w:themeColor="text1" w:themeTint="D8"/>
    </w:rPr>
  </w:style>
  <w:style w:type="paragraph" w:styleId="Title">
    <w:name w:val="Title"/>
    <w:basedOn w:val="Normal"/>
    <w:next w:val="Normal"/>
    <w:link w:val="TitleChar"/>
    <w:uiPriority w:val="10"/>
    <w:qFormat/>
    <w:rsid w:val="008F024C"/>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F024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F024C"/>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F024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F024C"/>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8F024C"/>
    <w:rPr>
      <w:i/>
      <w:iCs/>
      <w:color w:val="404040" w:themeColor="text1" w:themeTint="BF"/>
    </w:rPr>
  </w:style>
  <w:style w:type="paragraph" w:styleId="ListParagraph">
    <w:name w:val="List Paragraph"/>
    <w:basedOn w:val="Normal"/>
    <w:uiPriority w:val="34"/>
    <w:qFormat/>
    <w:rsid w:val="008F024C"/>
    <w:pPr>
      <w:ind w:left="720"/>
      <w:contextualSpacing/>
    </w:pPr>
  </w:style>
  <w:style w:type="character" w:styleId="IntenseEmphasis">
    <w:name w:val="Intense Emphasis"/>
    <w:basedOn w:val="DefaultParagraphFont"/>
    <w:uiPriority w:val="21"/>
    <w:qFormat/>
    <w:rsid w:val="008F024C"/>
    <w:rPr>
      <w:i/>
      <w:iCs/>
      <w:color w:val="0F4761" w:themeColor="accent1" w:themeShade="BF"/>
    </w:rPr>
  </w:style>
  <w:style w:type="paragraph" w:styleId="IntenseQuote">
    <w:name w:val="Intense Quote"/>
    <w:basedOn w:val="Normal"/>
    <w:next w:val="Normal"/>
    <w:link w:val="IntenseQuoteChar"/>
    <w:uiPriority w:val="30"/>
    <w:qFormat/>
    <w:rsid w:val="008F024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F024C"/>
    <w:rPr>
      <w:i/>
      <w:iCs/>
      <w:color w:val="0F4761" w:themeColor="accent1" w:themeShade="BF"/>
    </w:rPr>
  </w:style>
  <w:style w:type="character" w:styleId="IntenseReference">
    <w:name w:val="Intense Reference"/>
    <w:basedOn w:val="DefaultParagraphFont"/>
    <w:uiPriority w:val="32"/>
    <w:qFormat/>
    <w:rsid w:val="008F024C"/>
    <w:rPr>
      <w:b/>
      <w:bCs/>
      <w:smallCaps/>
      <w:color w:val="0F4761" w:themeColor="accent1" w:themeShade="BF"/>
      <w:spacing w:val="5"/>
    </w:rPr>
  </w:style>
  <w:style w:type="paragraph" w:styleId="Header">
    <w:name w:val="header"/>
    <w:basedOn w:val="Normal"/>
    <w:link w:val="HeaderChar"/>
    <w:uiPriority w:val="99"/>
    <w:unhideWhenUsed/>
    <w:rsid w:val="008F024C"/>
    <w:pPr>
      <w:tabs>
        <w:tab w:val="center" w:pos="4320"/>
        <w:tab w:val="right" w:pos="8640"/>
      </w:tabs>
    </w:pPr>
  </w:style>
  <w:style w:type="character" w:customStyle="1" w:styleId="HeaderChar">
    <w:name w:val="Header Char"/>
    <w:basedOn w:val="DefaultParagraphFont"/>
    <w:link w:val="Header"/>
    <w:uiPriority w:val="99"/>
    <w:rsid w:val="008F024C"/>
    <w:rPr>
      <w:rFonts w:eastAsiaTheme="minorEastAsia"/>
      <w:kern w:val="0"/>
      <w:lang w:eastAsia="ja-JP"/>
      <w14:ligatures w14:val="none"/>
    </w:rPr>
  </w:style>
  <w:style w:type="character" w:styleId="Hyperlink">
    <w:name w:val="Hyperlink"/>
    <w:basedOn w:val="DefaultParagraphFont"/>
    <w:uiPriority w:val="99"/>
    <w:unhideWhenUsed/>
    <w:rsid w:val="008F024C"/>
    <w:rPr>
      <w:color w:val="467886" w:themeColor="hyperlink"/>
      <w:u w:val="single"/>
    </w:rPr>
  </w:style>
  <w:style w:type="paragraph" w:styleId="NoSpacing">
    <w:name w:val="No Spacing"/>
    <w:uiPriority w:val="1"/>
    <w:qFormat/>
    <w:rsid w:val="008F024C"/>
    <w:rPr>
      <w:rFonts w:ascii="Calibri" w:eastAsia="Calibri" w:hAnsi="Calibri" w:cs="Times New Roman"/>
      <w:kern w:val="0"/>
      <w:sz w:val="22"/>
      <w:szCs w:val="22"/>
      <w14:ligatures w14:val="none"/>
    </w:rPr>
  </w:style>
  <w:style w:type="paragraph" w:customStyle="1" w:styleId="Default">
    <w:name w:val="Default"/>
    <w:rsid w:val="008F024C"/>
    <w:pPr>
      <w:widowControl w:val="0"/>
      <w:autoSpaceDE w:val="0"/>
      <w:autoSpaceDN w:val="0"/>
      <w:adjustRightInd w:val="0"/>
    </w:pPr>
    <w:rPr>
      <w:rFonts w:ascii="Times New Roman" w:eastAsiaTheme="minorEastAsia" w:hAnsi="Times New Roman" w:cs="Times New Roman"/>
      <w:color w:val="000000"/>
      <w:kern w:val="0"/>
      <w:lang w:eastAsia="ja-JP"/>
      <w14:ligatures w14:val="none"/>
    </w:rPr>
  </w:style>
  <w:style w:type="character" w:styleId="Emphasis">
    <w:name w:val="Emphasis"/>
    <w:uiPriority w:val="20"/>
    <w:qFormat/>
    <w:rsid w:val="008F024C"/>
    <w:rPr>
      <w:i/>
      <w:iCs/>
    </w:rPr>
  </w:style>
  <w:style w:type="paragraph" w:styleId="NormalWeb">
    <w:name w:val="Normal (Web)"/>
    <w:basedOn w:val="Normal"/>
    <w:uiPriority w:val="99"/>
    <w:unhideWhenUsed/>
    <w:rsid w:val="008F024C"/>
    <w:pPr>
      <w:spacing w:before="100" w:beforeAutospacing="1" w:after="100" w:afterAutospacing="1"/>
    </w:pPr>
    <w:rPr>
      <w:rFonts w:ascii="Times New Roman" w:eastAsia="Times New Roman" w:hAnsi="Times New Roman" w:cs="Times New Roman"/>
      <w:lang w:eastAsia="en-US"/>
    </w:rPr>
  </w:style>
  <w:style w:type="character" w:styleId="Strong">
    <w:name w:val="Strong"/>
    <w:basedOn w:val="DefaultParagraphFont"/>
    <w:uiPriority w:val="22"/>
    <w:qFormat/>
    <w:rsid w:val="008F024C"/>
    <w:rPr>
      <w:b/>
      <w:bCs/>
    </w:rPr>
  </w:style>
  <w:style w:type="character" w:customStyle="1" w:styleId="screenreader-only">
    <w:name w:val="screenreader-only"/>
    <w:basedOn w:val="DefaultParagraphFont"/>
    <w:rsid w:val="008F024C"/>
  </w:style>
  <w:style w:type="character" w:customStyle="1" w:styleId="ui-provider">
    <w:name w:val="ui-provider"/>
    <w:basedOn w:val="DefaultParagraphFont"/>
    <w:rsid w:val="008F024C"/>
  </w:style>
  <w:style w:type="paragraph" w:styleId="Revision">
    <w:name w:val="Revision"/>
    <w:hidden/>
    <w:uiPriority w:val="99"/>
    <w:semiHidden/>
    <w:rsid w:val="00667AD2"/>
    <w:rPr>
      <w:rFonts w:eastAsiaTheme="minorEastAsia"/>
      <w:kern w:val="0"/>
      <w:lang w:eastAsia="ja-JP"/>
      <w14:ligatures w14:val="none"/>
    </w:rPr>
  </w:style>
  <w:style w:type="character" w:styleId="CommentReference">
    <w:name w:val="annotation reference"/>
    <w:basedOn w:val="DefaultParagraphFont"/>
    <w:uiPriority w:val="99"/>
    <w:semiHidden/>
    <w:unhideWhenUsed/>
    <w:rsid w:val="00667AD2"/>
    <w:rPr>
      <w:sz w:val="16"/>
      <w:szCs w:val="16"/>
    </w:rPr>
  </w:style>
  <w:style w:type="paragraph" w:styleId="CommentText">
    <w:name w:val="annotation text"/>
    <w:basedOn w:val="Normal"/>
    <w:link w:val="CommentTextChar"/>
    <w:uiPriority w:val="99"/>
    <w:semiHidden/>
    <w:unhideWhenUsed/>
    <w:rsid w:val="00667AD2"/>
    <w:rPr>
      <w:sz w:val="20"/>
      <w:szCs w:val="20"/>
    </w:rPr>
  </w:style>
  <w:style w:type="character" w:customStyle="1" w:styleId="CommentTextChar">
    <w:name w:val="Comment Text Char"/>
    <w:basedOn w:val="DefaultParagraphFont"/>
    <w:link w:val="CommentText"/>
    <w:uiPriority w:val="99"/>
    <w:semiHidden/>
    <w:rsid w:val="00667AD2"/>
    <w:rPr>
      <w:rFonts w:eastAsiaTheme="minorEastAsia"/>
      <w:kern w:val="0"/>
      <w:sz w:val="20"/>
      <w:szCs w:val="20"/>
      <w:lang w:eastAsia="ja-JP"/>
      <w14:ligatures w14:val="none"/>
    </w:rPr>
  </w:style>
  <w:style w:type="paragraph" w:styleId="CommentSubject">
    <w:name w:val="annotation subject"/>
    <w:basedOn w:val="CommentText"/>
    <w:next w:val="CommentText"/>
    <w:link w:val="CommentSubjectChar"/>
    <w:uiPriority w:val="99"/>
    <w:semiHidden/>
    <w:unhideWhenUsed/>
    <w:rsid w:val="00667AD2"/>
    <w:rPr>
      <w:b/>
      <w:bCs/>
    </w:rPr>
  </w:style>
  <w:style w:type="character" w:customStyle="1" w:styleId="CommentSubjectChar">
    <w:name w:val="Comment Subject Char"/>
    <w:basedOn w:val="CommentTextChar"/>
    <w:link w:val="CommentSubject"/>
    <w:uiPriority w:val="99"/>
    <w:semiHidden/>
    <w:rsid w:val="00667AD2"/>
    <w:rPr>
      <w:rFonts w:eastAsiaTheme="minorEastAsia"/>
      <w:b/>
      <w:bCs/>
      <w:kern w:val="0"/>
      <w:sz w:val="20"/>
      <w:szCs w:val="20"/>
      <w:lang w:eastAsia="ja-JP"/>
      <w14:ligatures w14:val="none"/>
    </w:rPr>
  </w:style>
  <w:style w:type="paragraph" w:styleId="BalloonText">
    <w:name w:val="Balloon Text"/>
    <w:basedOn w:val="Normal"/>
    <w:link w:val="BalloonTextChar"/>
    <w:uiPriority w:val="99"/>
    <w:semiHidden/>
    <w:unhideWhenUsed/>
    <w:rsid w:val="009510E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510E0"/>
    <w:rPr>
      <w:rFonts w:ascii="Segoe UI" w:eastAsiaTheme="minorEastAsia" w:hAnsi="Segoe UI" w:cs="Segoe UI"/>
      <w:kern w:val="0"/>
      <w:sz w:val="18"/>
      <w:szCs w:val="18"/>
      <w:lang w:eastAsia="ja-JP"/>
      <w14:ligatures w14:val="none"/>
    </w:rPr>
  </w:style>
  <w:style w:type="paragraph" w:styleId="Footer">
    <w:name w:val="footer"/>
    <w:basedOn w:val="Normal"/>
    <w:link w:val="FooterChar"/>
    <w:uiPriority w:val="99"/>
    <w:unhideWhenUsed/>
    <w:rsid w:val="00CC3351"/>
    <w:pPr>
      <w:tabs>
        <w:tab w:val="center" w:pos="4680"/>
        <w:tab w:val="right" w:pos="9360"/>
      </w:tabs>
    </w:pPr>
  </w:style>
  <w:style w:type="character" w:customStyle="1" w:styleId="FooterChar">
    <w:name w:val="Footer Char"/>
    <w:basedOn w:val="DefaultParagraphFont"/>
    <w:link w:val="Footer"/>
    <w:uiPriority w:val="99"/>
    <w:rsid w:val="00CC3351"/>
    <w:rPr>
      <w:rFonts w:eastAsiaTheme="minorEastAsia"/>
      <w:kern w:val="0"/>
      <w:lang w:eastAsia="ja-JP"/>
      <w14:ligatures w14:val="none"/>
    </w:rPr>
  </w:style>
  <w:style w:type="character" w:styleId="UnresolvedMention">
    <w:name w:val="Unresolved Mention"/>
    <w:basedOn w:val="DefaultParagraphFont"/>
    <w:uiPriority w:val="99"/>
    <w:semiHidden/>
    <w:unhideWhenUsed/>
    <w:rsid w:val="00E51EE7"/>
    <w:rPr>
      <w:color w:val="605E5C"/>
      <w:shd w:val="clear" w:color="auto" w:fill="E1DFDD"/>
    </w:rPr>
  </w:style>
  <w:style w:type="character" w:styleId="FollowedHyperlink">
    <w:name w:val="FollowedHyperlink"/>
    <w:basedOn w:val="DefaultParagraphFont"/>
    <w:uiPriority w:val="99"/>
    <w:semiHidden/>
    <w:unhideWhenUsed/>
    <w:rsid w:val="004B54D7"/>
    <w:rPr>
      <w:color w:val="96607D" w:themeColor="followedHyperlink"/>
      <w:u w:val="single"/>
    </w:rPr>
  </w:style>
  <w:style w:type="table" w:styleId="TableGrid">
    <w:name w:val="Table Grid"/>
    <w:basedOn w:val="TableNormal"/>
    <w:uiPriority w:val="39"/>
    <w:rsid w:val="00A0739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cte.utah.edu/instructor-education/syllabus/institutional-policies.php" TargetMode="Externa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2" Type="http://schemas.openxmlformats.org/officeDocument/2006/relationships/image" Target="cid:image001.png@01D879A7.CC3AE220"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roperties xmlns="http://www.imanage.com/work/xmlschema">
  <documentid>WORKSITE!4573720.1</documentid>
  <senderid>U0105389</senderid>
  <senderemail>MICHELE.BALLANTYNE@LEGAL.UTAH.EDU</senderemail>
  <lastmodified>2024-05-06T16:38:00.0000000-06:00</lastmodified>
  <database>WORKSITE</database>
</properties>
</file>

<file path=customXml/itemProps1.xml><?xml version="1.0" encoding="utf-8"?>
<ds:datastoreItem xmlns:ds="http://schemas.openxmlformats.org/officeDocument/2006/customXml" ds:itemID="{F82F875F-D4C6-4A19-B109-87FE6CB3809B}">
  <ds:schemaRefs>
    <ds:schemaRef ds:uri="http://schemas.openxmlformats.org/officeDocument/2006/bibliography"/>
  </ds:schemaRefs>
</ds:datastoreItem>
</file>

<file path=customXml/itemProps2.xml><?xml version="1.0" encoding="utf-8"?>
<ds:datastoreItem xmlns:ds="http://schemas.openxmlformats.org/officeDocument/2006/customXml" ds:itemID="{A35B51E2-74D0-4942-B5C6-7D9C76C30689}">
  <ds:schemaRefs>
    <ds:schemaRef ds:uri="http://www.imanage.com/work/xmlschema"/>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3</Pages>
  <Words>588</Words>
  <Characters>3352</Characters>
  <Application>Microsoft Office Word</Application>
  <DocSecurity>0</DocSecurity>
  <Lines>27</Lines>
  <Paragraphs>7</Paragraphs>
  <ScaleCrop>false</ScaleCrop>
  <Company/>
  <LinksUpToDate>false</LinksUpToDate>
  <CharactersWithSpaces>3933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Michele Ballantyne</dc:creator>
  <cp:keywords/>
  <dc:description/>
  <cp:lastModifiedBy>Rachel Bryson</cp:lastModifiedBy>
  <cp:revision>22</cp:revision>
  <dcterms:created xsi:type="dcterms:W3CDTF">2024-12-18T19:59:00Z</dcterms:created>
  <dcterms:modified xsi:type="dcterms:W3CDTF">2024-12-18T20:12:00Z</dcterms:modified>
</cp:coreProperties>
</file>